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4B518" w14:textId="299C863E" w:rsidR="00B56DD8" w:rsidRPr="00B56DD8" w:rsidRDefault="00B56DD8" w:rsidP="00B56DD8">
      <w:pPr>
        <w:widowControl w:val="0"/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>3GPP TSG-RAN WG4 Meeting # 112</w:t>
      </w:r>
      <w:r w:rsidR="00FB5FB0">
        <w:rPr>
          <w:rFonts w:ascii="Calibri" w:hAnsi="Calibri" w:cs="Calibri"/>
          <w:b/>
          <w:bCs/>
          <w:sz w:val="24"/>
          <w:szCs w:val="24"/>
          <w:lang w:eastAsia="zh-CN"/>
        </w:rPr>
        <w:t>b</w:t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  <w:t xml:space="preserve">    </w:t>
      </w:r>
      <w:r w:rsidR="006E215D" w:rsidRPr="006E215D">
        <w:rPr>
          <w:rFonts w:ascii="Calibri" w:hAnsi="Calibri" w:cs="Calibri"/>
          <w:b/>
          <w:bCs/>
          <w:sz w:val="24"/>
          <w:szCs w:val="24"/>
          <w:lang w:eastAsia="zh-CN"/>
        </w:rPr>
        <w:t>R4-2415434</w:t>
      </w:r>
    </w:p>
    <w:p w14:paraId="44843894" w14:textId="0009B12C" w:rsidR="00B56DD8" w:rsidRPr="00B56DD8" w:rsidRDefault="00134C2D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134C2D">
        <w:rPr>
          <w:rFonts w:ascii="Calibri" w:hAnsi="Calibri" w:cs="Calibri"/>
          <w:b/>
          <w:bCs/>
          <w:sz w:val="24"/>
          <w:szCs w:val="24"/>
          <w:lang w:eastAsia="zh-CN"/>
        </w:rPr>
        <w:t xml:space="preserve">Hefei, </w:t>
      </w:r>
      <w:r w:rsidR="00DA5CD0">
        <w:rPr>
          <w:rFonts w:ascii="Calibri" w:eastAsia="新細明體" w:hAnsi="Calibri" w:cs="Calibri"/>
          <w:b/>
          <w:bCs/>
          <w:sz w:val="24"/>
          <w:szCs w:val="24"/>
          <w:lang w:eastAsia="zh-TW"/>
        </w:rPr>
        <w:t xml:space="preserve">Anhui, </w:t>
      </w:r>
      <w:r w:rsidRPr="00134C2D">
        <w:rPr>
          <w:rFonts w:ascii="Calibri" w:hAnsi="Calibri" w:cs="Calibri"/>
          <w:b/>
          <w:bCs/>
          <w:sz w:val="24"/>
          <w:szCs w:val="24"/>
          <w:lang w:eastAsia="zh-CN"/>
        </w:rPr>
        <w:t>China, 14th – 18th October 2024</w:t>
      </w:r>
    </w:p>
    <w:p w14:paraId="1F7B5DF5" w14:textId="75C9CB1D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Agenda Item: </w:t>
      </w:r>
      <w:r w:rsidR="00134C2D">
        <w:rPr>
          <w:rFonts w:ascii="Calibri" w:hAnsi="Calibri" w:cs="Calibri"/>
          <w:b/>
          <w:bCs/>
          <w:sz w:val="24"/>
          <w:szCs w:val="24"/>
          <w:lang w:eastAsia="zh-CN"/>
        </w:rPr>
        <w:t>6</w:t>
      </w:r>
      <w:r w:rsidR="00A50251" w:rsidRPr="00A50251">
        <w:rPr>
          <w:rFonts w:ascii="Calibri" w:hAnsi="Calibri" w:cs="Calibri"/>
          <w:b/>
          <w:bCs/>
          <w:sz w:val="24"/>
          <w:szCs w:val="24"/>
          <w:lang w:eastAsia="zh-CN"/>
        </w:rPr>
        <w:t>.1.1.3.4</w:t>
      </w:r>
    </w:p>
    <w:p w14:paraId="5AD051D3" w14:textId="77777777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>Source: MediaTek Inc.</w:t>
      </w:r>
    </w:p>
    <w:p w14:paraId="04DFF2FB" w14:textId="445DA76B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Title: </w:t>
      </w:r>
      <w:bookmarkStart w:id="0" w:name="OLE_LINK3"/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UE SRS IL imbalance </w:t>
      </w:r>
      <w:r w:rsidR="008554BF">
        <w:rPr>
          <w:rFonts w:ascii="Calibri" w:hAnsi="Calibri" w:cs="Calibri"/>
          <w:b/>
          <w:bCs/>
          <w:sz w:val="24"/>
          <w:szCs w:val="24"/>
          <w:lang w:eastAsia="zh-CN"/>
        </w:rPr>
        <w:t xml:space="preserve">issue </w:t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>for 6Rx UE</w:t>
      </w:r>
      <w:bookmarkEnd w:id="0"/>
    </w:p>
    <w:p w14:paraId="2A6C5C51" w14:textId="1E794D2B" w:rsidR="00B56DD8" w:rsidRPr="00B56DD8" w:rsidRDefault="00B56DD8" w:rsidP="00B56DD8">
      <w:pPr>
        <w:pStyle w:val="3GPPHeader"/>
        <w:spacing w:after="60"/>
        <w:rPr>
          <w:rFonts w:ascii="Calibri" w:hAnsi="Calibri" w:cs="Calibri"/>
          <w:bCs/>
          <w:szCs w:val="24"/>
        </w:rPr>
      </w:pPr>
      <w:r w:rsidRPr="00B56DD8">
        <w:rPr>
          <w:rFonts w:ascii="Calibri" w:hAnsi="Calibri" w:cs="Calibri"/>
          <w:bCs/>
          <w:szCs w:val="24"/>
        </w:rPr>
        <w:t>Document for: Discussion</w:t>
      </w:r>
    </w:p>
    <w:p w14:paraId="09FE4FCF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C105E66" w14:textId="5CEAFC2E" w:rsidR="00C12830" w:rsidRPr="00EA0BF1" w:rsidRDefault="00C12830" w:rsidP="007C2DF3">
      <w:pPr>
        <w:pStyle w:val="3GPPNormalText"/>
        <w:rPr>
          <w:rFonts w:asciiTheme="minorHAnsi" w:hAnsiTheme="minorHAnsi" w:cstheme="minorHAnsi"/>
          <w:i/>
          <w:iCs/>
          <w:color w:val="FF0000"/>
          <w:sz w:val="22"/>
          <w:szCs w:val="22"/>
          <w:lang w:val="en-GB"/>
        </w:rPr>
      </w:pPr>
      <w:r w:rsidRPr="00EA0BF1">
        <w:rPr>
          <w:rFonts w:asciiTheme="minorHAnsi" w:eastAsia="新細明體" w:hAnsiTheme="minorHAnsi" w:cstheme="minorHAnsi"/>
          <w:i/>
          <w:iCs/>
          <w:color w:val="FF0000"/>
          <w:sz w:val="22"/>
          <w:szCs w:val="22"/>
          <w:lang w:eastAsia="zh-TW"/>
        </w:rPr>
        <w:t xml:space="preserve">Note: This </w:t>
      </w:r>
      <w:r w:rsidRPr="00EA0BF1">
        <w:rPr>
          <w:rFonts w:asciiTheme="minorHAnsi" w:eastAsia="新細明體" w:hAnsiTheme="minorHAnsi" w:cstheme="minorHAnsi" w:hint="eastAsia"/>
          <w:i/>
          <w:iCs/>
          <w:color w:val="FF0000"/>
          <w:sz w:val="22"/>
          <w:szCs w:val="22"/>
          <w:lang w:eastAsia="zh-TW"/>
        </w:rPr>
        <w:t>a</w:t>
      </w:r>
      <w:r w:rsidRPr="00EA0BF1">
        <w:rPr>
          <w:rFonts w:asciiTheme="minorHAnsi" w:eastAsia="新細明體" w:hAnsiTheme="minorHAnsi" w:cstheme="minorHAnsi"/>
          <w:i/>
          <w:iCs/>
          <w:color w:val="FF0000"/>
          <w:sz w:val="22"/>
          <w:szCs w:val="22"/>
          <w:lang w:eastAsia="zh-TW"/>
        </w:rPr>
        <w:t xml:space="preserve"> re-submission with modifications of the previous contribution [3]. The </w:t>
      </w:r>
      <w:r w:rsidR="007F5835" w:rsidRPr="00EA0BF1">
        <w:rPr>
          <w:rFonts w:asciiTheme="minorHAnsi" w:eastAsia="新細明體" w:hAnsiTheme="minorHAnsi" w:cstheme="minorHAnsi" w:hint="eastAsia"/>
          <w:i/>
          <w:iCs/>
          <w:color w:val="FF0000"/>
          <w:sz w:val="22"/>
          <w:szCs w:val="22"/>
          <w:lang w:eastAsia="zh-TW"/>
        </w:rPr>
        <w:t>m</w:t>
      </w:r>
      <w:r w:rsidR="007F5835" w:rsidRPr="00EA0BF1">
        <w:rPr>
          <w:rFonts w:asciiTheme="minorHAnsi" w:eastAsia="新細明體" w:hAnsiTheme="minorHAnsi" w:cstheme="minorHAnsi"/>
          <w:i/>
          <w:iCs/>
          <w:color w:val="FF0000"/>
          <w:sz w:val="22"/>
          <w:szCs w:val="22"/>
          <w:lang w:eastAsia="zh-TW"/>
        </w:rPr>
        <w:t xml:space="preserve">ajor </w:t>
      </w:r>
      <w:r w:rsidRPr="00EA0BF1">
        <w:rPr>
          <w:rFonts w:asciiTheme="minorHAnsi" w:eastAsia="新細明體" w:hAnsiTheme="minorHAnsi" w:cstheme="minorHAnsi"/>
          <w:i/>
          <w:iCs/>
          <w:color w:val="FF0000"/>
          <w:sz w:val="22"/>
          <w:szCs w:val="22"/>
          <w:lang w:eastAsia="zh-TW"/>
        </w:rPr>
        <w:t xml:space="preserve">new change on top of </w:t>
      </w:r>
      <w:r w:rsidR="00B25CB1" w:rsidRPr="00EA0BF1">
        <w:rPr>
          <w:rFonts w:asciiTheme="minorHAnsi" w:eastAsia="新細明體" w:hAnsiTheme="minorHAnsi" w:cstheme="minorHAnsi"/>
          <w:i/>
          <w:iCs/>
          <w:color w:val="FF0000"/>
          <w:sz w:val="22"/>
          <w:szCs w:val="22"/>
          <w:lang w:eastAsia="zh-TW"/>
        </w:rPr>
        <w:t>[</w:t>
      </w:r>
      <w:r w:rsidRPr="00EA0BF1">
        <w:rPr>
          <w:rFonts w:asciiTheme="minorHAnsi" w:eastAsia="新細明體" w:hAnsiTheme="minorHAnsi" w:cstheme="minorHAnsi"/>
          <w:i/>
          <w:iCs/>
          <w:color w:val="FF0000"/>
          <w:sz w:val="22"/>
          <w:szCs w:val="22"/>
          <w:lang w:eastAsia="zh-TW"/>
        </w:rPr>
        <w:t>3</w:t>
      </w:r>
      <w:r w:rsidR="00B25CB1" w:rsidRPr="00EA0BF1">
        <w:rPr>
          <w:rFonts w:asciiTheme="minorHAnsi" w:eastAsia="新細明體" w:hAnsiTheme="minorHAnsi" w:cstheme="minorHAnsi"/>
          <w:i/>
          <w:iCs/>
          <w:color w:val="FF0000"/>
          <w:sz w:val="22"/>
          <w:szCs w:val="22"/>
          <w:lang w:eastAsia="zh-TW"/>
        </w:rPr>
        <w:t>]</w:t>
      </w:r>
      <w:r w:rsidRPr="00EA0BF1">
        <w:rPr>
          <w:rFonts w:asciiTheme="minorHAnsi" w:eastAsia="新細明體" w:hAnsiTheme="minorHAnsi" w:cstheme="minorHAnsi"/>
          <w:i/>
          <w:iCs/>
          <w:color w:val="FF0000"/>
          <w:sz w:val="22"/>
          <w:szCs w:val="22"/>
          <w:lang w:eastAsia="zh-TW"/>
        </w:rPr>
        <w:t xml:space="preserve"> is </w:t>
      </w:r>
      <w:r w:rsidR="00B25CB1" w:rsidRPr="00EA0BF1">
        <w:rPr>
          <w:rFonts w:asciiTheme="minorHAnsi" w:eastAsia="新細明體" w:hAnsiTheme="minorHAnsi" w:cstheme="minorHAnsi"/>
          <w:i/>
          <w:iCs/>
          <w:color w:val="FF0000"/>
          <w:sz w:val="22"/>
          <w:szCs w:val="22"/>
          <w:u w:val="single"/>
          <w:lang w:eastAsia="zh-TW"/>
        </w:rPr>
        <w:t>Proposal 3 (and its corresponding discussions)</w:t>
      </w:r>
      <w:r w:rsidRPr="00EA0BF1">
        <w:rPr>
          <w:rFonts w:asciiTheme="minorHAnsi" w:eastAsia="新細明體" w:hAnsiTheme="minorHAnsi" w:cstheme="minorHAnsi"/>
          <w:i/>
          <w:iCs/>
          <w:color w:val="FF0000"/>
          <w:sz w:val="22"/>
          <w:szCs w:val="22"/>
          <w:lang w:eastAsia="zh-TW"/>
        </w:rPr>
        <w:t xml:space="preserve"> in section 2.</w:t>
      </w:r>
      <w:r w:rsidR="00B25CB1" w:rsidRPr="00EA0BF1">
        <w:rPr>
          <w:rFonts w:asciiTheme="minorHAnsi" w:eastAsia="新細明體" w:hAnsiTheme="minorHAnsi" w:cstheme="minorHAnsi"/>
          <w:i/>
          <w:iCs/>
          <w:color w:val="FF0000"/>
          <w:sz w:val="22"/>
          <w:szCs w:val="22"/>
          <w:lang w:eastAsia="zh-TW"/>
        </w:rPr>
        <w:t>1</w:t>
      </w:r>
      <w:r w:rsidRPr="00EA0BF1">
        <w:rPr>
          <w:rFonts w:asciiTheme="minorHAnsi" w:eastAsia="新細明體" w:hAnsiTheme="minorHAnsi" w:cstheme="minorHAnsi"/>
          <w:i/>
          <w:iCs/>
          <w:color w:val="FF0000"/>
          <w:sz w:val="22"/>
          <w:szCs w:val="22"/>
          <w:lang w:eastAsia="zh-TW"/>
        </w:rPr>
        <w:t>.</w:t>
      </w:r>
    </w:p>
    <w:p w14:paraId="06EDFCF4" w14:textId="4B026B10" w:rsidR="00BA2499" w:rsidRDefault="00BA2499" w:rsidP="007C2DF3">
      <w:pPr>
        <w:pStyle w:val="3GPPNormalText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 xml:space="preserve">In </w:t>
      </w:r>
      <w:r w:rsidR="00290EAE">
        <w:rPr>
          <w:rFonts w:asciiTheme="minorHAnsi" w:hAnsiTheme="minorHAnsi" w:cstheme="minorHAnsi"/>
          <w:sz w:val="22"/>
          <w:szCs w:val="22"/>
          <w:lang w:val="en-GB"/>
        </w:rPr>
        <w:t>RAN</w:t>
      </w:r>
      <w:r>
        <w:rPr>
          <w:rFonts w:asciiTheme="minorHAnsi" w:hAnsiTheme="minorHAnsi" w:cstheme="minorHAnsi"/>
          <w:sz w:val="22"/>
          <w:szCs w:val="22"/>
          <w:lang w:val="en-GB"/>
        </w:rPr>
        <w:t>P</w:t>
      </w:r>
      <w:r w:rsidR="00290EAE">
        <w:rPr>
          <w:rFonts w:asciiTheme="minorHAnsi" w:hAnsiTheme="minorHAnsi" w:cstheme="minorHAnsi"/>
          <w:sz w:val="22"/>
          <w:szCs w:val="22"/>
          <w:lang w:val="en-GB"/>
        </w:rPr>
        <w:t>#</w:t>
      </w:r>
      <w:r>
        <w:rPr>
          <w:rFonts w:asciiTheme="minorHAnsi" w:hAnsiTheme="minorHAnsi" w:cstheme="minorHAnsi"/>
          <w:sz w:val="22"/>
          <w:szCs w:val="22"/>
          <w:lang w:val="en-GB"/>
        </w:rPr>
        <w:t>103</w:t>
      </w:r>
      <w:r w:rsidR="00290EAE">
        <w:rPr>
          <w:rFonts w:asciiTheme="minorHAnsi" w:hAnsiTheme="minorHAnsi" w:cstheme="minorHAnsi"/>
          <w:sz w:val="22"/>
          <w:szCs w:val="22"/>
          <w:lang w:val="en-GB"/>
        </w:rPr>
        <w:t xml:space="preserve">, </w:t>
      </w:r>
      <w:r>
        <w:rPr>
          <w:rFonts w:asciiTheme="minorHAnsi" w:hAnsiTheme="minorHAnsi" w:cstheme="minorHAnsi"/>
          <w:sz w:val="22"/>
          <w:szCs w:val="22"/>
          <w:lang w:val="en-GB"/>
        </w:rPr>
        <w:t>the WI [</w:t>
      </w:r>
      <w:r w:rsidR="00EC0765">
        <w:rPr>
          <w:rFonts w:asciiTheme="minorHAnsi" w:hAnsiTheme="minorHAnsi" w:cstheme="minorHAnsi"/>
          <w:sz w:val="22"/>
          <w:szCs w:val="22"/>
          <w:lang w:val="en-GB"/>
        </w:rPr>
        <w:t>1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] was agreed </w:t>
      </w:r>
      <w:r w:rsidR="00F75BF9">
        <w:rPr>
          <w:rFonts w:asciiTheme="minorHAnsi" w:hAnsiTheme="minorHAnsi" w:cstheme="minorHAnsi"/>
          <w:sz w:val="22"/>
          <w:szCs w:val="22"/>
          <w:lang w:val="en-GB"/>
        </w:rPr>
        <w:t>with one objective for 6Rx</w:t>
      </w:r>
      <w:r w:rsidR="00A6415D">
        <w:rPr>
          <w:rFonts w:asciiTheme="minorHAnsi" w:hAnsiTheme="minorHAnsi" w:cstheme="minorHAnsi"/>
          <w:sz w:val="22"/>
          <w:szCs w:val="22"/>
          <w:lang w:val="en-GB"/>
        </w:rPr>
        <w:t>. One of the objective</w:t>
      </w:r>
      <w:r w:rsidR="00F65F6E">
        <w:rPr>
          <w:rFonts w:asciiTheme="minorHAnsi" w:hAnsiTheme="minorHAnsi" w:cstheme="minorHAnsi"/>
          <w:sz w:val="22"/>
          <w:szCs w:val="22"/>
          <w:lang w:val="en-GB"/>
        </w:rPr>
        <w:t>s</w:t>
      </w:r>
      <w:r w:rsidR="00A6415D">
        <w:rPr>
          <w:rFonts w:asciiTheme="minorHAnsi" w:hAnsiTheme="minorHAnsi" w:cstheme="minorHAnsi"/>
          <w:sz w:val="22"/>
          <w:szCs w:val="22"/>
          <w:lang w:val="en-GB"/>
        </w:rPr>
        <w:t xml:space="preserve"> is to study the issue of </w:t>
      </w:r>
      <w:r w:rsidR="00A6415D" w:rsidRPr="00A6415D">
        <w:rPr>
          <w:rFonts w:asciiTheme="minorHAnsi" w:hAnsiTheme="minorHAnsi" w:cstheme="minorHAnsi"/>
          <w:sz w:val="22"/>
          <w:szCs w:val="22"/>
          <w:lang w:val="en-GB"/>
        </w:rPr>
        <w:t>insertion loss imbalance across SRS ports, and if justified, specify the corresponding solution</w:t>
      </w:r>
      <w:r w:rsidR="00A6415D">
        <w:rPr>
          <w:rFonts w:asciiTheme="minorHAnsi" w:hAnsiTheme="minorHAnsi" w:cstheme="minorHAnsi"/>
          <w:sz w:val="22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5BF9" w14:paraId="4F57EDF9" w14:textId="77777777" w:rsidTr="00F75BF9">
        <w:tc>
          <w:tcPr>
            <w:tcW w:w="9629" w:type="dxa"/>
          </w:tcPr>
          <w:p w14:paraId="22475113" w14:textId="77777777" w:rsidR="00F75BF9" w:rsidRDefault="00F75BF9" w:rsidP="00E0410C">
            <w:pPr>
              <w:spacing w:afterLines="20" w:after="48"/>
              <w:rPr>
                <w:b/>
                <w:lang w:eastAsia="en-GB"/>
              </w:rPr>
            </w:pPr>
            <w:r>
              <w:rPr>
                <w:b/>
              </w:rPr>
              <w:t>6Rx for handheld and FWA UE</w:t>
            </w:r>
          </w:p>
          <w:p w14:paraId="24FE1D45" w14:textId="77777777" w:rsidR="00F75BF9" w:rsidRDefault="00F75BF9" w:rsidP="00E0410C">
            <w:pPr>
              <w:pStyle w:val="ListParagraph"/>
              <w:widowControl w:val="0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Lines="20" w:after="48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Specify the core requirements to enable 6Rx for higher frequency bands (&gt;2.5GHz) targeting at support of handheld UE for NR FR1 single carrier scenario</w:t>
            </w:r>
          </w:p>
          <w:p w14:paraId="43B5B1F7" w14:textId="77777777" w:rsidR="00F75BF9" w:rsidRDefault="00F75BF9" w:rsidP="00E0410C">
            <w:pPr>
              <w:pStyle w:val="ListParagraph"/>
              <w:widowControl w:val="0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Lines="20" w:after="48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Example bands: n41, n77/n78, n79, n104</w:t>
            </w:r>
          </w:p>
          <w:p w14:paraId="2C7918AA" w14:textId="77777777" w:rsidR="00F75BF9" w:rsidRDefault="00F75BF9" w:rsidP="00E0410C">
            <w:pPr>
              <w:pStyle w:val="ListParagraph"/>
              <w:widowControl w:val="0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Lines="20" w:after="48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Support 4 MIMO layers at least, and study the gain and feasibility and if feasible, support 6 MIMO layers</w:t>
            </w:r>
          </w:p>
          <w:p w14:paraId="3CB3F39F" w14:textId="77777777" w:rsidR="00F75BF9" w:rsidRDefault="00F75BF9" w:rsidP="00E0410C">
            <w:pPr>
              <w:pStyle w:val="ListParagraph"/>
              <w:widowControl w:val="0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Lines="20" w:after="48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Specify the Rx requirements including reference sensitivity requirements for support 6Rx</w:t>
            </w:r>
          </w:p>
          <w:p w14:paraId="5E95E7A3" w14:textId="77777777" w:rsidR="00F75BF9" w:rsidRDefault="00F75BF9" w:rsidP="00E0410C">
            <w:pPr>
              <w:pStyle w:val="ListParagraph"/>
              <w:widowControl w:val="0"/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Lines="20" w:after="48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Note: the specified requirements can be applicable to both handheld UE and FWA devices</w:t>
            </w:r>
          </w:p>
          <w:p w14:paraId="37E43FFE" w14:textId="77777777" w:rsidR="00F75BF9" w:rsidRDefault="00F75BF9" w:rsidP="00E0410C">
            <w:pPr>
              <w:pStyle w:val="ListParagraph"/>
              <w:widowControl w:val="0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Lines="20" w:after="48"/>
              <w:textAlignment w:val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Specify the requirements to support SRS antenna switching including t1r6, t2r6, t3r6, t4r6 depending on UE capability</w:t>
            </w:r>
          </w:p>
          <w:p w14:paraId="2A8870B1" w14:textId="39BE402F" w:rsidR="00F75BF9" w:rsidRPr="00F75BF9" w:rsidRDefault="00F75BF9" w:rsidP="00E0410C">
            <w:pPr>
              <w:pStyle w:val="ListParagraph"/>
              <w:widowControl w:val="0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Lines="20" w:after="48"/>
              <w:textAlignment w:val="auto"/>
              <w:rPr>
                <w:rFonts w:asciiTheme="minorHAnsi" w:hAnsiTheme="minorHAnsi" w:cstheme="minorHAnsi"/>
              </w:rPr>
            </w:pPr>
            <w:r w:rsidRPr="00A6415D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Study the issue of </w:t>
            </w:r>
            <w:bookmarkStart w:id="1" w:name="OLE_LINK1"/>
            <w:bookmarkStart w:id="2" w:name="OLE_LINK39"/>
            <w:r w:rsidRPr="00A6415D">
              <w:rPr>
                <w:rFonts w:ascii="Times New Roman" w:hAnsi="Times New Roman"/>
                <w:sz w:val="20"/>
                <w:szCs w:val="20"/>
                <w:highlight w:val="yellow"/>
              </w:rPr>
              <w:t>insertion loss imbalance across SRS ports</w:t>
            </w:r>
            <w:bookmarkEnd w:id="1"/>
            <w:r w:rsidRPr="00A6415D">
              <w:rPr>
                <w:rFonts w:ascii="Times New Roman" w:hAnsi="Times New Roman"/>
                <w:sz w:val="20"/>
                <w:szCs w:val="20"/>
                <w:highlight w:val="yellow"/>
              </w:rPr>
              <w:t>, and if justified, specify the corresponding solution</w:t>
            </w:r>
            <w:bookmarkEnd w:id="2"/>
            <w:r w:rsidRPr="00A6415D">
              <w:rPr>
                <w:rFonts w:ascii="Times New Roman" w:hAnsi="Times New Roman"/>
                <w:sz w:val="20"/>
                <w:szCs w:val="20"/>
                <w:highlight w:val="yellow"/>
              </w:rPr>
              <w:t>.</w:t>
            </w:r>
          </w:p>
        </w:tc>
      </w:tr>
    </w:tbl>
    <w:p w14:paraId="2D9D446C" w14:textId="77D468B0" w:rsidR="00F36667" w:rsidRDefault="00F83118" w:rsidP="007C2DF3">
      <w:pPr>
        <w:pStyle w:val="3GPPNormalText"/>
        <w:rPr>
          <w:rFonts w:asciiTheme="minorHAnsi" w:eastAsia="新細明體" w:hAnsiTheme="minorHAnsi" w:cstheme="minorHAnsi"/>
          <w:sz w:val="22"/>
          <w:szCs w:val="22"/>
          <w:lang w:val="en-GB" w:eastAsia="zh-TW"/>
        </w:rPr>
      </w:pPr>
      <w:r>
        <w:rPr>
          <w:rFonts w:asciiTheme="minorHAnsi" w:eastAsia="新細明體" w:hAnsiTheme="minorHAnsi" w:cstheme="minorHAnsi" w:hint="eastAsia"/>
          <w:sz w:val="22"/>
          <w:szCs w:val="22"/>
          <w:lang w:val="en-GB" w:eastAsia="zh-TW"/>
        </w:rPr>
        <w:t>I</w:t>
      </w:r>
      <w:r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n RAN4#11</w:t>
      </w:r>
      <w:r w:rsidR="00BF6AD0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2</w:t>
      </w:r>
      <w:r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meeting, the issue of 6Rx insertion loss (IL) was discussed</w:t>
      </w:r>
      <w:r w:rsidR="00DD5629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. A</w:t>
      </w:r>
      <w:r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WF [</w:t>
      </w:r>
      <w:r w:rsidR="00B67B0A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2</w:t>
      </w:r>
      <w:r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] was agreed</w:t>
      </w:r>
      <w:r w:rsidR="00A6415D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with the </w:t>
      </w:r>
      <w:r w:rsidR="004266FB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relevant parts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66FB" w:rsidRPr="001B5DC8" w14:paraId="11A3F25E" w14:textId="77777777" w:rsidTr="004266FB">
        <w:tc>
          <w:tcPr>
            <w:tcW w:w="9629" w:type="dxa"/>
          </w:tcPr>
          <w:p w14:paraId="25DEF669" w14:textId="77777777" w:rsidR="0056793F" w:rsidRPr="001B5DC8" w:rsidRDefault="0056793F" w:rsidP="00E0410C">
            <w:pPr>
              <w:pStyle w:val="Heading1"/>
              <w:spacing w:before="0" w:afterLines="20" w:after="48"/>
              <w:rPr>
                <w:sz w:val="24"/>
                <w:szCs w:val="16"/>
                <w:lang w:eastAsia="zh-CN"/>
              </w:rPr>
            </w:pPr>
            <w:r w:rsidRPr="001B5DC8">
              <w:rPr>
                <w:sz w:val="24"/>
                <w:szCs w:val="16"/>
              </w:rPr>
              <w:t>Topic 4:</w:t>
            </w:r>
            <w:r w:rsidRPr="001B5DC8">
              <w:rPr>
                <w:sz w:val="24"/>
                <w:szCs w:val="16"/>
              </w:rPr>
              <w:tab/>
            </w:r>
            <w:r w:rsidRPr="001B5DC8">
              <w:rPr>
                <w:sz w:val="24"/>
                <w:szCs w:val="16"/>
                <w:lang w:val="pt-BR"/>
              </w:rPr>
              <w:t>SRS IL imbalance issue</w:t>
            </w:r>
          </w:p>
          <w:p w14:paraId="759FEA64" w14:textId="5B35B298" w:rsidR="0056793F" w:rsidRPr="001B5DC8" w:rsidRDefault="0056793F" w:rsidP="006824B3">
            <w:pPr>
              <w:pStyle w:val="Heading2"/>
              <w:spacing w:before="0" w:afterLines="20" w:after="48"/>
              <w:ind w:leftChars="100" w:left="1334"/>
              <w:rPr>
                <w:sz w:val="22"/>
                <w:szCs w:val="16"/>
                <w:lang w:eastAsia="zh-CN"/>
              </w:rPr>
            </w:pPr>
            <w:r w:rsidRPr="001B5DC8">
              <w:rPr>
                <w:sz w:val="22"/>
                <w:szCs w:val="16"/>
              </w:rPr>
              <w:t>Sub-topic 4-1:</w:t>
            </w:r>
            <w:r w:rsidRPr="001B5DC8">
              <w:rPr>
                <w:sz w:val="22"/>
                <w:szCs w:val="16"/>
              </w:rPr>
              <w:tab/>
              <w:t>General considerations for SRS IL imbalance issue</w:t>
            </w:r>
          </w:p>
          <w:p w14:paraId="12EFECC7" w14:textId="77777777" w:rsidR="0056793F" w:rsidRPr="001B5DC8" w:rsidRDefault="0056793F" w:rsidP="006824B3">
            <w:pPr>
              <w:spacing w:afterLines="20" w:after="48"/>
              <w:ind w:leftChars="200" w:left="400"/>
              <w:rPr>
                <w:sz w:val="20"/>
                <w:szCs w:val="20"/>
                <w:lang w:eastAsia="zh-CN"/>
              </w:rPr>
            </w:pPr>
            <w:r w:rsidRPr="001B5DC8">
              <w:rPr>
                <w:b/>
                <w:sz w:val="20"/>
                <w:szCs w:val="20"/>
                <w:u w:val="single"/>
                <w:lang w:eastAsia="ko-KR"/>
              </w:rPr>
              <w:t>Issue 4-1-1: Whether to solve SRS IL imbalance issue in Rel-19</w:t>
            </w:r>
          </w:p>
          <w:p w14:paraId="195B37E2" w14:textId="77777777" w:rsidR="0056793F" w:rsidRPr="001B5DC8" w:rsidRDefault="0056793F" w:rsidP="006824B3">
            <w:pPr>
              <w:spacing w:afterLines="20" w:after="48"/>
              <w:ind w:leftChars="200" w:left="400"/>
              <w:rPr>
                <w:sz w:val="20"/>
                <w:szCs w:val="20"/>
                <w:lang w:eastAsia="zh-CN"/>
              </w:rPr>
            </w:pPr>
            <w:r w:rsidRPr="001B5DC8">
              <w:rPr>
                <w:b/>
                <w:sz w:val="20"/>
                <w:szCs w:val="20"/>
                <w:lang w:eastAsia="zh-CN"/>
              </w:rPr>
              <w:t>Way Forward</w:t>
            </w:r>
            <w:r w:rsidRPr="001B5DC8">
              <w:rPr>
                <w:sz w:val="20"/>
                <w:szCs w:val="20"/>
                <w:lang w:eastAsia="zh-CN"/>
              </w:rPr>
              <w:t>: RAN4 to further discuss the following options.</w:t>
            </w:r>
          </w:p>
          <w:p w14:paraId="5B7B854F" w14:textId="77777777" w:rsidR="0056793F" w:rsidRPr="001B5DC8" w:rsidRDefault="0056793F" w:rsidP="006824B3">
            <w:pPr>
              <w:pStyle w:val="B1"/>
              <w:spacing w:afterLines="20" w:after="48"/>
              <w:ind w:leftChars="342" w:left="968"/>
              <w:rPr>
                <w:sz w:val="20"/>
                <w:szCs w:val="20"/>
              </w:rPr>
            </w:pPr>
            <w:r w:rsidRPr="001B5DC8">
              <w:rPr>
                <w:sz w:val="20"/>
                <w:szCs w:val="20"/>
              </w:rPr>
              <w:t>-</w:t>
            </w:r>
            <w:r w:rsidRPr="001B5DC8">
              <w:rPr>
                <w:sz w:val="20"/>
                <w:szCs w:val="20"/>
              </w:rPr>
              <w:tab/>
              <w:t>Option 1: RAN4 should not continue the discussion on how to solve the SRS IL imbalance issue.</w:t>
            </w:r>
          </w:p>
          <w:p w14:paraId="2CB607FC" w14:textId="77777777" w:rsidR="0056793F" w:rsidRPr="001B5DC8" w:rsidRDefault="0056793F" w:rsidP="006824B3">
            <w:pPr>
              <w:pStyle w:val="B1"/>
              <w:spacing w:afterLines="20" w:after="48"/>
              <w:ind w:leftChars="342" w:left="968"/>
              <w:rPr>
                <w:sz w:val="20"/>
                <w:szCs w:val="20"/>
              </w:rPr>
            </w:pPr>
            <w:r w:rsidRPr="001B5DC8">
              <w:rPr>
                <w:sz w:val="20"/>
                <w:szCs w:val="20"/>
              </w:rPr>
              <w:t>-</w:t>
            </w:r>
            <w:r w:rsidRPr="001B5DC8">
              <w:rPr>
                <w:sz w:val="20"/>
                <w:szCs w:val="20"/>
              </w:rPr>
              <w:tab/>
              <w:t>Option 2: Continue to pursue a solution to the SRS IL imbalance issue dependent on the outcome of Issue 4-1-2 in the approved WF in R4-2410751.</w:t>
            </w:r>
          </w:p>
          <w:p w14:paraId="337C36D3" w14:textId="77777777" w:rsidR="0056793F" w:rsidRPr="001B5DC8" w:rsidRDefault="0056793F" w:rsidP="006824B3">
            <w:pPr>
              <w:spacing w:afterLines="20" w:after="48"/>
              <w:ind w:leftChars="200" w:left="400"/>
              <w:rPr>
                <w:sz w:val="20"/>
                <w:szCs w:val="20"/>
                <w:lang w:eastAsia="zh-CN"/>
              </w:rPr>
            </w:pPr>
            <w:r w:rsidRPr="001B5DC8">
              <w:rPr>
                <w:b/>
                <w:sz w:val="20"/>
                <w:szCs w:val="20"/>
                <w:u w:val="single"/>
                <w:lang w:eastAsia="ko-KR"/>
              </w:rPr>
              <w:t>Issue 4-1-2: Initial Considerations for SRS IL imbalance issue</w:t>
            </w:r>
          </w:p>
          <w:p w14:paraId="3F5004BC" w14:textId="77777777" w:rsidR="0056793F" w:rsidRPr="001B5DC8" w:rsidRDefault="0056793F" w:rsidP="006824B3">
            <w:pPr>
              <w:spacing w:afterLines="20" w:after="48"/>
              <w:ind w:leftChars="200" w:left="400"/>
              <w:rPr>
                <w:sz w:val="20"/>
                <w:szCs w:val="20"/>
                <w:lang w:eastAsia="zh-CN"/>
              </w:rPr>
            </w:pPr>
            <w:r w:rsidRPr="001B5DC8">
              <w:rPr>
                <w:b/>
                <w:sz w:val="20"/>
                <w:szCs w:val="20"/>
                <w:lang w:eastAsia="zh-CN"/>
              </w:rPr>
              <w:t>Way forward</w:t>
            </w:r>
            <w:r w:rsidRPr="001B5DC8">
              <w:rPr>
                <w:sz w:val="20"/>
                <w:szCs w:val="20"/>
                <w:lang w:eastAsia="zh-CN"/>
              </w:rPr>
              <w:t xml:space="preserve">: Given the different views amongst companies, RAN4 to further discuss the set of initial considerations which will allow companies to have a common understanding for the study </w:t>
            </w:r>
            <w:r w:rsidRPr="001B5DC8">
              <w:rPr>
                <w:sz w:val="20"/>
                <w:szCs w:val="20"/>
              </w:rPr>
              <w:t xml:space="preserve">including </w:t>
            </w:r>
            <w:r w:rsidRPr="001B5DC8">
              <w:rPr>
                <w:sz w:val="20"/>
                <w:szCs w:val="20"/>
                <w:lang w:eastAsia="ko-KR"/>
              </w:rPr>
              <w:t>e</w:t>
            </w:r>
            <w:r w:rsidRPr="001B5DC8">
              <w:rPr>
                <w:sz w:val="20"/>
                <w:szCs w:val="20"/>
              </w:rPr>
              <w:t>xisting UE behavior for SRS transmissions in case of SRS IL</w:t>
            </w:r>
            <w:r w:rsidRPr="001B5DC8">
              <w:rPr>
                <w:sz w:val="20"/>
                <w:szCs w:val="20"/>
                <w:lang w:eastAsia="zh-CN"/>
              </w:rPr>
              <w:t>.</w:t>
            </w:r>
          </w:p>
          <w:p w14:paraId="7BD27018" w14:textId="77777777" w:rsidR="0056793F" w:rsidRPr="001B5DC8" w:rsidRDefault="0056793F" w:rsidP="006824B3">
            <w:pPr>
              <w:pStyle w:val="B1"/>
              <w:spacing w:afterLines="20" w:after="48"/>
              <w:ind w:leftChars="342" w:left="968"/>
              <w:rPr>
                <w:sz w:val="20"/>
                <w:szCs w:val="20"/>
              </w:rPr>
            </w:pPr>
            <w:r w:rsidRPr="001B5DC8">
              <w:rPr>
                <w:sz w:val="20"/>
                <w:szCs w:val="20"/>
              </w:rPr>
              <w:t>-</w:t>
            </w:r>
            <w:r w:rsidRPr="001B5DC8">
              <w:rPr>
                <w:sz w:val="20"/>
                <w:szCs w:val="20"/>
              </w:rPr>
              <w:tab/>
              <w:t>Companies are encouraged to bring analysis on the existing UE behavior and achievable power imbalance for SRS transmissions based on current specification and UE implementations in case of SRS IL.</w:t>
            </w:r>
          </w:p>
          <w:p w14:paraId="532333B7" w14:textId="77777777" w:rsidR="0056793F" w:rsidRPr="001B5DC8" w:rsidRDefault="0056793F" w:rsidP="006824B3">
            <w:pPr>
              <w:pStyle w:val="B1"/>
              <w:spacing w:afterLines="20" w:after="48"/>
              <w:ind w:leftChars="342" w:left="968"/>
              <w:rPr>
                <w:sz w:val="20"/>
                <w:szCs w:val="20"/>
              </w:rPr>
            </w:pPr>
            <w:r w:rsidRPr="001B5DC8">
              <w:rPr>
                <w:sz w:val="20"/>
                <w:szCs w:val="20"/>
              </w:rPr>
              <w:t>-</w:t>
            </w:r>
            <w:r w:rsidRPr="001B5DC8">
              <w:rPr>
                <w:sz w:val="20"/>
                <w:szCs w:val="20"/>
              </w:rPr>
              <w:tab/>
              <w:t>Companies are encouraged to analyse the impact of SRS IL imbalance on NW performance degradation.</w:t>
            </w:r>
          </w:p>
          <w:p w14:paraId="459BFB1D" w14:textId="0AB50522" w:rsidR="0056793F" w:rsidRPr="00034A35" w:rsidRDefault="0056793F" w:rsidP="006824B3">
            <w:pPr>
              <w:pStyle w:val="Heading2"/>
              <w:spacing w:before="0" w:afterLines="20" w:after="48"/>
              <w:ind w:leftChars="100" w:left="1334"/>
              <w:rPr>
                <w:sz w:val="22"/>
                <w:szCs w:val="16"/>
              </w:rPr>
            </w:pPr>
            <w:r w:rsidRPr="00034A35">
              <w:rPr>
                <w:sz w:val="22"/>
                <w:szCs w:val="16"/>
              </w:rPr>
              <w:t>Sub-topic 4-2:</w:t>
            </w:r>
            <w:r w:rsidRPr="00034A35">
              <w:rPr>
                <w:sz w:val="22"/>
                <w:szCs w:val="16"/>
              </w:rPr>
              <w:tab/>
              <w:t>SRS IL imbalance issue solutions</w:t>
            </w:r>
          </w:p>
          <w:p w14:paraId="0BFD5ED5" w14:textId="77777777" w:rsidR="0056793F" w:rsidRPr="001B5DC8" w:rsidRDefault="0056793F" w:rsidP="006824B3">
            <w:pPr>
              <w:spacing w:afterLines="20" w:after="48"/>
              <w:ind w:leftChars="200" w:left="400"/>
              <w:rPr>
                <w:b/>
                <w:sz w:val="20"/>
                <w:szCs w:val="20"/>
                <w:lang w:eastAsia="zh-CN"/>
              </w:rPr>
            </w:pPr>
            <w:r w:rsidRPr="001B5DC8">
              <w:rPr>
                <w:b/>
                <w:sz w:val="20"/>
                <w:szCs w:val="20"/>
                <w:u w:val="single"/>
                <w:lang w:eastAsia="ko-KR"/>
              </w:rPr>
              <w:t>Issue 4-2-1: Candidate solutions for the SRS IL imbalance issue</w:t>
            </w:r>
          </w:p>
          <w:p w14:paraId="5C49ADF8" w14:textId="122BB5F2" w:rsidR="004266FB" w:rsidRPr="001B5DC8" w:rsidRDefault="0056793F" w:rsidP="006824B3">
            <w:pPr>
              <w:spacing w:afterLines="20" w:after="48"/>
              <w:ind w:leftChars="200" w:left="400"/>
              <w:textAlignment w:val="auto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1B5DC8">
              <w:rPr>
                <w:b/>
                <w:sz w:val="20"/>
                <w:szCs w:val="20"/>
                <w:lang w:eastAsia="zh-CN"/>
              </w:rPr>
              <w:t>Way forward</w:t>
            </w:r>
            <w:r w:rsidRPr="001B5DC8">
              <w:rPr>
                <w:sz w:val="20"/>
                <w:szCs w:val="20"/>
                <w:lang w:eastAsia="zh-CN"/>
              </w:rPr>
              <w:t>: Companies encouraged to provide compromised solutions for consideration with minimal impact to the specification and to indicate the specific impacts to RAN1, RAN2, and RAN4 specifications and performance gain.</w:t>
            </w:r>
          </w:p>
        </w:tc>
      </w:tr>
    </w:tbl>
    <w:p w14:paraId="1F72EC9E" w14:textId="7293E782" w:rsidR="004266FB" w:rsidRPr="001B5DC8" w:rsidRDefault="00096B17" w:rsidP="007C2DF3">
      <w:pPr>
        <w:pStyle w:val="3GPPNormalText"/>
        <w:rPr>
          <w:rFonts w:asciiTheme="minorHAnsi" w:eastAsia="新細明體" w:hAnsiTheme="minorHAnsi" w:cstheme="minorHAnsi"/>
          <w:sz w:val="20"/>
          <w:szCs w:val="20"/>
          <w:lang w:val="en-GB" w:eastAsia="zh-TW"/>
        </w:rPr>
      </w:pPr>
      <w:r w:rsidRPr="001B5DC8">
        <w:rPr>
          <w:rFonts w:asciiTheme="minorHAnsi" w:eastAsia="新細明體" w:hAnsiTheme="minorHAnsi" w:cstheme="minorHAnsi" w:hint="eastAsia"/>
          <w:sz w:val="20"/>
          <w:szCs w:val="20"/>
          <w:lang w:val="en-GB" w:eastAsia="zh-TW"/>
        </w:rPr>
        <w:t>I</w:t>
      </w:r>
      <w:r w:rsidRPr="001B5DC8">
        <w:rPr>
          <w:rFonts w:asciiTheme="minorHAnsi" w:eastAsia="新細明體" w:hAnsiTheme="minorHAnsi" w:cstheme="minorHAnsi"/>
          <w:sz w:val="20"/>
          <w:szCs w:val="20"/>
          <w:lang w:val="en-GB" w:eastAsia="zh-TW"/>
        </w:rPr>
        <w:t>n this paper, we provide our views for above issues.</w:t>
      </w:r>
      <w:r w:rsidR="00C12830" w:rsidRPr="001B5DC8">
        <w:rPr>
          <w:rFonts w:asciiTheme="minorHAnsi" w:eastAsia="新細明體" w:hAnsiTheme="minorHAnsi" w:cstheme="minorHAnsi"/>
          <w:sz w:val="20"/>
          <w:szCs w:val="20"/>
          <w:lang w:val="en-GB" w:eastAsia="zh-TW"/>
        </w:rPr>
        <w:t xml:space="preserve"> </w:t>
      </w:r>
    </w:p>
    <w:p w14:paraId="19FDA894" w14:textId="05324927" w:rsidR="002D2773" w:rsidRDefault="00BE4E92" w:rsidP="002D2773">
      <w:pPr>
        <w:pStyle w:val="Heading1"/>
      </w:pPr>
      <w:r>
        <w:lastRenderedPageBreak/>
        <w:t>2</w:t>
      </w:r>
      <w:r w:rsidR="002D2773">
        <w:tab/>
      </w:r>
      <w:r w:rsidR="00A85DFC">
        <w:t>Discussion</w:t>
      </w:r>
    </w:p>
    <w:p w14:paraId="2A76D141" w14:textId="1EAD4DD1" w:rsidR="008D0379" w:rsidRPr="00A57A75" w:rsidRDefault="004C14A9" w:rsidP="004C14A9">
      <w:pPr>
        <w:pStyle w:val="Heading2"/>
      </w:pPr>
      <w:r>
        <w:t>2.1</w:t>
      </w:r>
      <w:r>
        <w:tab/>
      </w:r>
      <w:r w:rsidR="00F52C1C">
        <w:t>Impact of different compensation schemes to be BS SRS channel estimation quality</w:t>
      </w:r>
    </w:p>
    <w:p w14:paraId="231EF3C8" w14:textId="052A6BED" w:rsidR="003F6E13" w:rsidRPr="003F6E13" w:rsidRDefault="008D0379" w:rsidP="00BC4069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TS38.213</w:t>
      </w:r>
      <w:r w:rsidR="003F185E">
        <w:rPr>
          <w:rFonts w:asciiTheme="minorHAnsi" w:hAnsiTheme="minorHAnsi" w:cstheme="minorHAnsi"/>
          <w:sz w:val="22"/>
          <w:szCs w:val="22"/>
        </w:rPr>
        <w:t xml:space="preserve"> </w:t>
      </w:r>
      <w:r w:rsidR="00D5265A">
        <w:rPr>
          <w:rFonts w:asciiTheme="minorHAnsi" w:hAnsiTheme="minorHAnsi" w:cstheme="minorHAnsi"/>
          <w:sz w:val="22"/>
          <w:szCs w:val="22"/>
        </w:rPr>
        <w:t xml:space="preserve">does not capture any IL in the power control equation. One interpretation is that </w:t>
      </w:r>
      <w:r w:rsidR="003F185E">
        <w:rPr>
          <w:rFonts w:asciiTheme="minorHAnsi" w:hAnsiTheme="minorHAnsi" w:cstheme="minorHAnsi"/>
          <w:sz w:val="22"/>
          <w:szCs w:val="22"/>
        </w:rPr>
        <w:t xml:space="preserve">equal transmit power </w:t>
      </w:r>
      <w:r w:rsidR="00D5265A">
        <w:rPr>
          <w:rFonts w:asciiTheme="minorHAnsi" w:hAnsiTheme="minorHAnsi" w:cstheme="minorHAnsi"/>
          <w:sz w:val="22"/>
          <w:szCs w:val="22"/>
        </w:rPr>
        <w:t xml:space="preserve">is </w:t>
      </w:r>
      <w:r w:rsidR="003F185E">
        <w:rPr>
          <w:rFonts w:asciiTheme="minorHAnsi" w:hAnsiTheme="minorHAnsi" w:cstheme="minorHAnsi"/>
          <w:sz w:val="22"/>
          <w:szCs w:val="22"/>
        </w:rPr>
        <w:t>to be used on each SRS antenna port within an SRS resource set.</w:t>
      </w:r>
      <w:r w:rsidR="00A82B79">
        <w:rPr>
          <w:rFonts w:asciiTheme="minorHAnsi" w:hAnsiTheme="minorHAnsi" w:cstheme="minorHAnsi"/>
          <w:sz w:val="22"/>
          <w:szCs w:val="22"/>
        </w:rPr>
        <w:t xml:space="preserve"> </w:t>
      </w:r>
      <w:r w:rsidR="003F6E13">
        <w:rPr>
          <w:rFonts w:asciiTheme="minorHAnsi" w:hAnsiTheme="minorHAnsi" w:cstheme="minorHAnsi"/>
          <w:sz w:val="22"/>
          <w:szCs w:val="22"/>
        </w:rPr>
        <w:t>On the other hand</w:t>
      </w:r>
      <w:r w:rsidR="00A82B79">
        <w:rPr>
          <w:rFonts w:asciiTheme="minorHAnsi" w:hAnsiTheme="minorHAnsi" w:cstheme="minorHAnsi"/>
          <w:sz w:val="22"/>
          <w:szCs w:val="22"/>
        </w:rPr>
        <w:t xml:space="preserve">, TS38.101-1 </w:t>
      </w:r>
      <w:r w:rsidR="00A82B79" w:rsidRPr="00A82B79">
        <w:rPr>
          <w:rFonts w:asciiTheme="minorHAnsi" w:hAnsiTheme="minorHAnsi" w:cstheme="minorHAnsi"/>
          <w:sz w:val="22"/>
          <w:szCs w:val="22"/>
        </w:rPr>
        <w:t xml:space="preserve">specifies </w:t>
      </w:r>
      <w:r w:rsidR="00A82B79" w:rsidRPr="00A82B79">
        <w:rPr>
          <w:rStyle w:val="ui-provider"/>
          <w:rFonts w:asciiTheme="minorHAnsi" w:hAnsiTheme="minorHAnsi" w:cstheme="minorHAnsi"/>
          <w:sz w:val="22"/>
          <w:szCs w:val="22"/>
        </w:rPr>
        <w:t>∆T</w:t>
      </w:r>
      <w:r w:rsidR="00A82B79" w:rsidRPr="00A82B79">
        <w:rPr>
          <w:rStyle w:val="ui-provider"/>
          <w:rFonts w:asciiTheme="minorHAnsi" w:hAnsiTheme="minorHAnsi" w:cstheme="minorHAnsi"/>
          <w:i/>
          <w:iCs/>
          <w:sz w:val="22"/>
          <w:szCs w:val="22"/>
        </w:rPr>
        <w:t xml:space="preserve">RxSRS </w:t>
      </w:r>
      <w:r w:rsidR="00A82B79" w:rsidRPr="00A82B79">
        <w:rPr>
          <w:rStyle w:val="ui-provider"/>
          <w:rFonts w:asciiTheme="minorHAnsi" w:hAnsiTheme="minorHAnsi" w:cstheme="minorHAnsi"/>
          <w:sz w:val="22"/>
          <w:szCs w:val="22"/>
        </w:rPr>
        <w:t>for configured maximum output power requirements</w:t>
      </w:r>
      <w:r w:rsidR="00A82B79">
        <w:rPr>
          <w:rStyle w:val="ui-provider"/>
          <w:rFonts w:asciiTheme="minorHAnsi" w:hAnsiTheme="minorHAnsi" w:cstheme="minorHAnsi"/>
          <w:sz w:val="22"/>
          <w:szCs w:val="22"/>
        </w:rPr>
        <w:t xml:space="preserve"> to allow for some deviation from the maximum configured output power for the UE when transmitting SRS</w:t>
      </w:r>
      <w:r w:rsidR="00A82B79" w:rsidRPr="00A82B79">
        <w:rPr>
          <w:rStyle w:val="ui-provider"/>
          <w:rFonts w:asciiTheme="minorHAnsi" w:hAnsiTheme="minorHAnsi" w:cstheme="minorHAnsi"/>
          <w:sz w:val="22"/>
          <w:szCs w:val="22"/>
        </w:rPr>
        <w:t>.</w:t>
      </w:r>
      <w:r w:rsidR="003F6E13">
        <w:rPr>
          <w:rStyle w:val="ui-provider"/>
          <w:rFonts w:asciiTheme="minorHAnsi" w:hAnsiTheme="minorHAnsi" w:cstheme="minorHAnsi"/>
          <w:sz w:val="22"/>
          <w:szCs w:val="22"/>
        </w:rPr>
        <w:t xml:space="preserve"> Although the 2 specs seem a bit contradicting, our understanding is that they allow UE to conduct self-compensation on the transmission for individual SRS antenna port. </w:t>
      </w:r>
    </w:p>
    <w:p w14:paraId="4F73CC9C" w14:textId="3C76E7B0" w:rsidR="00DF0127" w:rsidRDefault="003D42FC" w:rsidP="00BC4069">
      <w:pPr>
        <w:jc w:val="both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r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>T</w:t>
      </w:r>
      <w:r w:rsidR="00DF0127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he additional IL, if not compensated, may lead to </w:t>
      </w:r>
      <w:r w:rsidR="00C64A69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inaccuracy in </w:t>
      </w:r>
      <w:r w:rsidR="00DF0127">
        <w:rPr>
          <w:rFonts w:asciiTheme="minorHAnsi" w:eastAsia="新細明體" w:hAnsiTheme="minorHAnsi" w:cstheme="minorHAnsi"/>
          <w:sz w:val="22"/>
          <w:szCs w:val="22"/>
          <w:lang w:eastAsia="zh-TW"/>
        </w:rPr>
        <w:t>gNB channel estimation</w:t>
      </w:r>
      <w:r w:rsidR="008710B8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on the SRS</w:t>
      </w:r>
      <w:r w:rsidR="002222BC">
        <w:rPr>
          <w:rFonts w:asciiTheme="minorHAnsi" w:eastAsia="新細明體" w:hAnsiTheme="minorHAnsi" w:cstheme="minorHAnsi"/>
          <w:sz w:val="22"/>
          <w:szCs w:val="22"/>
          <w:lang w:eastAsia="zh-TW"/>
        </w:rPr>
        <w:t>, leading to the degradation in the DL performance due to sub-optimal DL precoder selection</w:t>
      </w:r>
      <w:r w:rsidR="00DF0127">
        <w:rPr>
          <w:rFonts w:asciiTheme="minorHAnsi" w:eastAsia="新細明體" w:hAnsiTheme="minorHAnsi" w:cstheme="minorHAnsi"/>
          <w:sz w:val="22"/>
          <w:szCs w:val="22"/>
          <w:lang w:eastAsia="zh-TW"/>
        </w:rPr>
        <w:t>. For example</w:t>
      </w:r>
      <w:r w:rsidR="00B07B48"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>,</w:t>
      </w:r>
      <w:r w:rsidR="00C7301B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as shown in Figure 1</w:t>
      </w:r>
      <w:r w:rsidR="00DF0127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, if UE’s transmit power is reduced by </w:t>
      </w:r>
      <w:r w:rsidR="00AB02A6">
        <w:rPr>
          <w:rFonts w:asciiTheme="minorHAnsi" w:eastAsia="新細明體" w:hAnsiTheme="minorHAnsi" w:cstheme="minorHAnsi"/>
          <w:sz w:val="22"/>
          <w:szCs w:val="22"/>
          <w:lang w:eastAsia="zh-TW"/>
        </w:rPr>
        <w:t>3</w:t>
      </w:r>
      <w:r w:rsidR="00DF0127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dB due to IL, it means gNB’s channel estimation </w:t>
      </w:r>
      <w:bookmarkStart w:id="3" w:name="OLE_LINK2"/>
      <w:r w:rsidR="00DF0127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needs </w:t>
      </w:r>
      <w:bookmarkEnd w:id="3"/>
      <w:r w:rsidR="00DF0127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to </w:t>
      </w:r>
      <w:r w:rsidR="00E9631A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be </w:t>
      </w:r>
      <w:r w:rsidR="00DF0127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carried out under a </w:t>
      </w:r>
      <w:r w:rsidR="00AB02A6">
        <w:rPr>
          <w:rFonts w:asciiTheme="minorHAnsi" w:eastAsia="新細明體" w:hAnsiTheme="minorHAnsi" w:cstheme="minorHAnsi"/>
          <w:sz w:val="22"/>
          <w:szCs w:val="22"/>
          <w:lang w:eastAsia="zh-TW"/>
        </w:rPr>
        <w:t>3</w:t>
      </w:r>
      <w:r w:rsidR="00DF0127">
        <w:rPr>
          <w:rFonts w:asciiTheme="minorHAnsi" w:eastAsia="新細明體" w:hAnsiTheme="minorHAnsi" w:cstheme="minorHAnsi"/>
          <w:sz w:val="22"/>
          <w:szCs w:val="22"/>
          <w:lang w:eastAsia="zh-TW"/>
        </w:rPr>
        <w:t>dB worse SNR condition</w:t>
      </w:r>
      <w:r w:rsidR="00C536D3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, </w:t>
      </w:r>
      <w:r w:rsidR="008678A2">
        <w:rPr>
          <w:rFonts w:asciiTheme="minorHAnsi" w:eastAsia="新細明體" w:hAnsiTheme="minorHAnsi" w:cstheme="minorHAnsi"/>
          <w:sz w:val="22"/>
          <w:szCs w:val="22"/>
          <w:lang w:eastAsia="zh-TW"/>
        </w:rPr>
        <w:t>resulting</w:t>
      </w:r>
      <w:r w:rsidR="00C536D3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to larger channel estimation error.</w:t>
      </w:r>
      <w:r w:rsidR="00DF0127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</w:t>
      </w:r>
    </w:p>
    <w:p w14:paraId="09EAB9EB" w14:textId="489ED457" w:rsidR="00AB02A6" w:rsidRDefault="00AB02A6" w:rsidP="00AB02A6">
      <w:pPr>
        <w:jc w:val="center"/>
        <w:rPr>
          <w:rFonts w:asciiTheme="minorHAnsi" w:eastAsia="新細明體" w:hAnsiTheme="minorHAnsi" w:cstheme="minorHAnsi"/>
          <w:sz w:val="22"/>
          <w:szCs w:val="22"/>
          <w:lang w:eastAsia="zh-TW"/>
        </w:rPr>
      </w:pPr>
    </w:p>
    <w:p w14:paraId="7BCF1841" w14:textId="1E20FFBF" w:rsidR="00485333" w:rsidRDefault="00485333" w:rsidP="00AB02A6">
      <w:pPr>
        <w:jc w:val="center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r w:rsidRPr="00485333">
        <w:rPr>
          <w:rFonts w:hint="eastAsia"/>
          <w:noProof/>
        </w:rPr>
        <w:drawing>
          <wp:inline distT="0" distB="0" distL="0" distR="0" wp14:anchorId="3ABD5A77" wp14:editId="63145580">
            <wp:extent cx="3505835" cy="22548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835" cy="225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D9FC5" w14:textId="3F1ECD75" w:rsidR="00AB02A6" w:rsidRDefault="00AB02A6" w:rsidP="00AB02A6">
      <w:pPr>
        <w:jc w:val="center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>Figure 1. Effect of IL to the SRS channel estimation at BS</w:t>
      </w:r>
    </w:p>
    <w:p w14:paraId="7634D121" w14:textId="5F7CAC82" w:rsidR="000A6359" w:rsidRDefault="000A6359" w:rsidP="00B54A64">
      <w:pPr>
        <w:pStyle w:val="Caption"/>
        <w:jc w:val="both"/>
        <w:rPr>
          <w:rFonts w:asciiTheme="minorHAnsi" w:hAnsiTheme="minorHAnsi" w:cstheme="minorHAnsi"/>
        </w:rPr>
      </w:pPr>
      <w:bookmarkStart w:id="4" w:name="_Ref166252876"/>
      <w:bookmarkStart w:id="5" w:name="OLE_LINK16"/>
      <w:r>
        <w:rPr>
          <w:rFonts w:asciiTheme="minorHAnsi" w:hAnsiTheme="minorHAnsi" w:cstheme="minorHAnsi"/>
        </w:rPr>
        <w:t xml:space="preserve">Observation </w:t>
      </w:r>
      <w:r>
        <w:fldChar w:fldCharType="begin"/>
      </w:r>
      <w:r>
        <w:rPr>
          <w:rFonts w:asciiTheme="minorHAnsi" w:hAnsiTheme="minorHAnsi" w:cstheme="minorHAnsi"/>
        </w:rPr>
        <w:instrText xml:space="preserve"> SEQ Observation \* ARABIC </w:instrText>
      </w:r>
      <w:r>
        <w:fldChar w:fldCharType="separate"/>
      </w:r>
      <w:r w:rsidR="00BF1BD1">
        <w:rPr>
          <w:rFonts w:asciiTheme="minorHAnsi" w:hAnsiTheme="minorHAnsi" w:cstheme="minorHAnsi"/>
          <w:noProof/>
        </w:rPr>
        <w:t>1</w:t>
      </w:r>
      <w:r>
        <w:fldChar w:fldCharType="end"/>
      </w:r>
      <w:r>
        <w:rPr>
          <w:rFonts w:asciiTheme="minorHAnsi" w:hAnsiTheme="minorHAnsi" w:cstheme="minorHAnsi"/>
        </w:rPr>
        <w:t xml:space="preserve">: Additional </w:t>
      </w:r>
      <w:r w:rsidR="00AE42F0">
        <w:rPr>
          <w:rFonts w:asciiTheme="minorHAnsi" w:hAnsiTheme="minorHAnsi" w:cstheme="minorHAnsi"/>
        </w:rPr>
        <w:t xml:space="preserve">UE </w:t>
      </w:r>
      <w:r>
        <w:rPr>
          <w:rFonts w:asciiTheme="minorHAnsi" w:hAnsiTheme="minorHAnsi" w:cstheme="minorHAnsi"/>
        </w:rPr>
        <w:t>transmit power reduction due to IL, if not compensated, will degrade DL performance due to lower SNR in gNB channel estimation</w:t>
      </w:r>
      <w:r w:rsidR="008B4C96">
        <w:rPr>
          <w:rFonts w:asciiTheme="minorHAnsi" w:hAnsiTheme="minorHAnsi" w:cstheme="minorHAnsi"/>
        </w:rPr>
        <w:t xml:space="preserve"> on SRS</w:t>
      </w:r>
      <w:r>
        <w:rPr>
          <w:rFonts w:asciiTheme="minorHAnsi" w:hAnsiTheme="minorHAnsi" w:cstheme="minorHAnsi"/>
        </w:rPr>
        <w:t xml:space="preserve"> for determining DL precoder.</w:t>
      </w:r>
      <w:bookmarkEnd w:id="4"/>
      <w:r>
        <w:rPr>
          <w:rFonts w:asciiTheme="minorHAnsi" w:hAnsiTheme="minorHAnsi" w:cstheme="minorHAnsi"/>
        </w:rPr>
        <w:t xml:space="preserve"> </w:t>
      </w:r>
    </w:p>
    <w:bookmarkEnd w:id="5"/>
    <w:p w14:paraId="1E0D8946" w14:textId="77777777" w:rsidR="000A6359" w:rsidRDefault="000A6359" w:rsidP="00BC4069">
      <w:pPr>
        <w:jc w:val="both"/>
        <w:rPr>
          <w:rFonts w:asciiTheme="minorHAnsi" w:eastAsia="新細明體" w:hAnsiTheme="minorHAnsi" w:cstheme="minorHAnsi"/>
          <w:sz w:val="22"/>
          <w:szCs w:val="22"/>
          <w:lang w:eastAsia="zh-TW"/>
        </w:rPr>
      </w:pPr>
    </w:p>
    <w:p w14:paraId="55B26C7D" w14:textId="5D7F24F0" w:rsidR="000A6359" w:rsidRDefault="000A6359" w:rsidP="00BC4069">
      <w:pPr>
        <w:jc w:val="both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r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>T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o mitigate the degradation, many solutions were suggested by companies, e.g., </w:t>
      </w:r>
      <w:r w:rsidR="00E236F8">
        <w:rPr>
          <w:rFonts w:asciiTheme="minorHAnsi" w:eastAsia="新細明體" w:hAnsiTheme="minorHAnsi" w:cstheme="minorHAnsi"/>
          <w:sz w:val="22"/>
          <w:szCs w:val="22"/>
          <w:lang w:eastAsia="zh-TW"/>
        </w:rPr>
        <w:t>pre/post-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>compensat</w:t>
      </w:r>
      <w:r w:rsidR="00AE42F0">
        <w:rPr>
          <w:rFonts w:asciiTheme="minorHAnsi" w:eastAsia="新細明體" w:hAnsiTheme="minorHAnsi" w:cstheme="minorHAnsi"/>
          <w:sz w:val="22"/>
          <w:szCs w:val="22"/>
          <w:lang w:eastAsia="zh-TW"/>
        </w:rPr>
        <w:t>ion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by UE or gNB.  </w:t>
      </w:r>
    </w:p>
    <w:p w14:paraId="42676B7A" w14:textId="307A03DD" w:rsidR="000A6359" w:rsidRPr="00AB02A6" w:rsidRDefault="00E236F8" w:rsidP="000A6359">
      <w:pPr>
        <w:pStyle w:val="ListParagraph"/>
        <w:numPr>
          <w:ilvl w:val="0"/>
          <w:numId w:val="36"/>
        </w:numPr>
        <w:jc w:val="both"/>
        <w:rPr>
          <w:rFonts w:asciiTheme="minorHAnsi" w:eastAsia="新細明體" w:hAnsiTheme="minorHAnsi" w:cstheme="minorHAnsi"/>
          <w:lang w:val="en-GB" w:eastAsia="zh-TW"/>
        </w:rPr>
      </w:pPr>
      <w:bookmarkStart w:id="6" w:name="OLE_LINK14"/>
      <w:r w:rsidRPr="00C5547D">
        <w:rPr>
          <w:rFonts w:asciiTheme="minorHAnsi" w:eastAsia="新細明體" w:hAnsiTheme="minorHAnsi" w:cstheme="minorHAnsi"/>
          <w:u w:val="single"/>
          <w:lang w:eastAsia="zh-TW"/>
        </w:rPr>
        <w:t>Pre-c</w:t>
      </w:r>
      <w:r w:rsidR="000A6359" w:rsidRPr="00C5547D">
        <w:rPr>
          <w:rFonts w:asciiTheme="minorHAnsi" w:eastAsia="新細明體" w:hAnsiTheme="minorHAnsi" w:cstheme="minorHAnsi"/>
          <w:u w:val="single"/>
          <w:lang w:eastAsia="zh-TW"/>
        </w:rPr>
        <w:t>ompensation by UE</w:t>
      </w:r>
      <w:bookmarkEnd w:id="6"/>
      <w:r w:rsidR="000A6359">
        <w:rPr>
          <w:rFonts w:asciiTheme="minorHAnsi" w:eastAsia="新細明體" w:hAnsiTheme="minorHAnsi" w:cstheme="minorHAnsi"/>
          <w:lang w:eastAsia="zh-TW"/>
        </w:rPr>
        <w:t xml:space="preserve"> is</w:t>
      </w:r>
      <w:r w:rsidR="000A6359" w:rsidRPr="000A6359">
        <w:rPr>
          <w:rFonts w:asciiTheme="minorHAnsi" w:eastAsia="新細明體" w:hAnsiTheme="minorHAnsi" w:cstheme="minorHAnsi"/>
          <w:lang w:eastAsia="zh-TW"/>
        </w:rPr>
        <w:t xml:space="preserve"> </w:t>
      </w:r>
      <w:r w:rsidR="000A6359">
        <w:rPr>
          <w:rFonts w:asciiTheme="minorHAnsi" w:eastAsia="新細明體" w:hAnsiTheme="minorHAnsi" w:cstheme="minorHAnsi"/>
          <w:lang w:eastAsia="zh-TW"/>
        </w:rPr>
        <w:t>more</w:t>
      </w:r>
      <w:r w:rsidR="000A6359" w:rsidRPr="000A6359">
        <w:rPr>
          <w:rFonts w:asciiTheme="minorHAnsi" w:eastAsia="新細明體" w:hAnsiTheme="minorHAnsi" w:cstheme="minorHAnsi"/>
          <w:lang w:eastAsia="zh-TW"/>
        </w:rPr>
        <w:t xml:space="preserve"> effective</w:t>
      </w:r>
      <w:r w:rsidR="000A6359">
        <w:rPr>
          <w:rFonts w:asciiTheme="minorHAnsi" w:eastAsia="新細明體" w:hAnsiTheme="minorHAnsi" w:cstheme="minorHAnsi"/>
          <w:lang w:eastAsia="zh-TW"/>
        </w:rPr>
        <w:t xml:space="preserve">, because it can </w:t>
      </w:r>
      <w:r w:rsidR="000A6359" w:rsidRPr="000A6359">
        <w:rPr>
          <w:rFonts w:asciiTheme="minorHAnsi" w:eastAsia="新細明體" w:hAnsiTheme="minorHAnsi" w:cstheme="minorHAnsi"/>
          <w:lang w:eastAsia="zh-TW"/>
        </w:rPr>
        <w:t xml:space="preserve">increase the SNR at gNB directly. </w:t>
      </w:r>
      <w:r w:rsidR="000A6359">
        <w:rPr>
          <w:rFonts w:asciiTheme="minorHAnsi" w:eastAsia="新細明體" w:hAnsiTheme="minorHAnsi" w:cstheme="minorHAnsi"/>
          <w:lang w:eastAsia="zh-TW"/>
        </w:rPr>
        <w:t>gNB can estimate the channel at a higher SNR condition and make more accurate decision in DL precoder selection.</w:t>
      </w:r>
      <w:r w:rsidR="00811D7D">
        <w:rPr>
          <w:rFonts w:asciiTheme="minorHAnsi" w:eastAsia="新細明體" w:hAnsiTheme="minorHAnsi" w:cstheme="minorHAnsi"/>
          <w:lang w:eastAsia="zh-TW"/>
        </w:rPr>
        <w:t xml:space="preserve"> </w:t>
      </w:r>
      <w:r w:rsidR="00471D8B">
        <w:rPr>
          <w:rFonts w:asciiTheme="minorHAnsi" w:eastAsia="新細明體" w:hAnsiTheme="minorHAnsi" w:cstheme="minorHAnsi"/>
          <w:lang w:eastAsia="zh-TW"/>
        </w:rPr>
        <w:t xml:space="preserve">For example in Figure 2(a), if UE can fully pre-compensate the IL, the channel estimation error can be reduced (compared to Figure 1). </w:t>
      </w:r>
      <w:r w:rsidR="00811D7D">
        <w:rPr>
          <w:rFonts w:asciiTheme="minorHAnsi" w:eastAsia="新細明體" w:hAnsiTheme="minorHAnsi" w:cstheme="minorHAnsi"/>
          <w:lang w:eastAsia="zh-TW"/>
        </w:rPr>
        <w:t>Note that even if UE cannot fully compensate the IL</w:t>
      </w:r>
      <w:r w:rsidR="00471D8B">
        <w:rPr>
          <w:rFonts w:asciiTheme="minorHAnsi" w:eastAsia="新細明體" w:hAnsiTheme="minorHAnsi" w:cstheme="minorHAnsi"/>
          <w:lang w:eastAsia="zh-TW"/>
        </w:rPr>
        <w:t xml:space="preserve"> as in Figure 2(b) </w:t>
      </w:r>
      <w:r w:rsidR="00811D7D">
        <w:rPr>
          <w:rFonts w:asciiTheme="minorHAnsi" w:eastAsia="新細明體" w:hAnsiTheme="minorHAnsi" w:cstheme="minorHAnsi"/>
          <w:lang w:eastAsia="zh-TW"/>
        </w:rPr>
        <w:t xml:space="preserve">because of </w:t>
      </w:r>
      <w:r w:rsidR="00764450">
        <w:rPr>
          <w:rFonts w:asciiTheme="minorHAnsi" w:eastAsia="新細明體" w:hAnsiTheme="minorHAnsi" w:cstheme="minorHAnsi"/>
          <w:lang w:eastAsia="zh-TW"/>
        </w:rPr>
        <w:t xml:space="preserve">Tx </w:t>
      </w:r>
      <w:r w:rsidR="00811D7D">
        <w:rPr>
          <w:rFonts w:asciiTheme="minorHAnsi" w:eastAsia="新細明體" w:hAnsiTheme="minorHAnsi" w:cstheme="minorHAnsi"/>
          <w:lang w:eastAsia="zh-TW"/>
        </w:rPr>
        <w:t>power limit, the amount that UE compensated can still help to increase the SNR at gNB.</w:t>
      </w:r>
      <w:r w:rsidR="00AB02A6">
        <w:rPr>
          <w:rFonts w:asciiTheme="minorHAnsi" w:eastAsia="新細明體" w:hAnsiTheme="minorHAnsi" w:cstheme="minorHAnsi"/>
          <w:lang w:eastAsia="zh-TW"/>
        </w:rPr>
        <w:t xml:space="preserve"> </w:t>
      </w:r>
    </w:p>
    <w:p w14:paraId="0B4DCE25" w14:textId="77777777" w:rsidR="00AB02A6" w:rsidRPr="00AB02A6" w:rsidRDefault="00AB02A6" w:rsidP="00AB02A6">
      <w:pPr>
        <w:pStyle w:val="ListParagraph"/>
        <w:ind w:left="1047"/>
        <w:jc w:val="both"/>
        <w:rPr>
          <w:rFonts w:asciiTheme="minorHAnsi" w:eastAsia="新細明體" w:hAnsiTheme="minorHAnsi" w:cstheme="minorHAnsi"/>
          <w:lang w:val="en-GB" w:eastAsia="zh-TW"/>
        </w:rPr>
      </w:pPr>
    </w:p>
    <w:p w14:paraId="3D204424" w14:textId="468979F7" w:rsidR="00AB02A6" w:rsidRDefault="00471D8B" w:rsidP="00934EEF">
      <w:pPr>
        <w:jc w:val="right"/>
        <w:rPr>
          <w:rFonts w:asciiTheme="minorHAnsi" w:eastAsia="新細明體" w:hAnsiTheme="minorHAnsi" w:cstheme="minorHAnsi"/>
          <w:lang w:eastAsia="zh-TW"/>
        </w:rPr>
      </w:pPr>
      <w:r w:rsidRPr="00471D8B">
        <w:rPr>
          <w:noProof/>
        </w:rPr>
        <w:lastRenderedPageBreak/>
        <w:drawing>
          <wp:inline distT="0" distB="0" distL="0" distR="0" wp14:anchorId="40767D3A" wp14:editId="1599C0E3">
            <wp:extent cx="5756910" cy="25679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256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7" w:name="OLE_LINK41"/>
    </w:p>
    <w:p w14:paraId="4ED9CDAD" w14:textId="7CD6F0B4" w:rsidR="00AB02A6" w:rsidRDefault="00AB02A6" w:rsidP="00AB02A6">
      <w:pPr>
        <w:jc w:val="center"/>
        <w:rPr>
          <w:rFonts w:asciiTheme="minorHAnsi" w:eastAsia="新細明體" w:hAnsiTheme="minorHAnsi" w:cstheme="minorHAnsi"/>
          <w:lang w:eastAsia="zh-TW"/>
        </w:rPr>
      </w:pPr>
      <w:r>
        <w:rPr>
          <w:rFonts w:asciiTheme="minorHAnsi" w:eastAsia="新細明體" w:hAnsiTheme="minorHAnsi" w:cstheme="minorHAnsi" w:hint="eastAsia"/>
          <w:lang w:eastAsia="zh-TW"/>
        </w:rPr>
        <w:t>F</w:t>
      </w:r>
      <w:r>
        <w:rPr>
          <w:rFonts w:asciiTheme="minorHAnsi" w:eastAsia="新細明體" w:hAnsiTheme="minorHAnsi" w:cstheme="minorHAnsi"/>
          <w:lang w:eastAsia="zh-TW"/>
        </w:rPr>
        <w:t xml:space="preserve">igure </w:t>
      </w:r>
      <w:r w:rsidR="00A72C03">
        <w:rPr>
          <w:rFonts w:asciiTheme="minorHAnsi" w:eastAsia="新細明體" w:hAnsiTheme="minorHAnsi" w:cstheme="minorHAnsi"/>
          <w:lang w:eastAsia="zh-TW"/>
        </w:rPr>
        <w:t>2</w:t>
      </w:r>
      <w:r>
        <w:rPr>
          <w:rFonts w:asciiTheme="minorHAnsi" w:eastAsia="新細明體" w:hAnsiTheme="minorHAnsi" w:cstheme="minorHAnsi"/>
          <w:lang w:eastAsia="zh-TW"/>
        </w:rPr>
        <w:t>. Effect of UE pre-compensation to the SRS channel estimation error at BS</w:t>
      </w:r>
    </w:p>
    <w:bookmarkEnd w:id="7"/>
    <w:p w14:paraId="327C7218" w14:textId="1DC1167B" w:rsidR="000A6359" w:rsidRPr="000A6359" w:rsidRDefault="00E236F8" w:rsidP="000A6359">
      <w:pPr>
        <w:pStyle w:val="ListParagraph"/>
        <w:numPr>
          <w:ilvl w:val="0"/>
          <w:numId w:val="36"/>
        </w:numPr>
        <w:jc w:val="both"/>
        <w:rPr>
          <w:rFonts w:asciiTheme="minorHAnsi" w:eastAsia="新細明體" w:hAnsiTheme="minorHAnsi" w:cstheme="minorHAnsi"/>
          <w:lang w:val="en-GB" w:eastAsia="zh-TW"/>
        </w:rPr>
      </w:pPr>
      <w:r w:rsidRPr="00C5547D">
        <w:rPr>
          <w:rFonts w:asciiTheme="minorHAnsi" w:eastAsia="新細明體" w:hAnsiTheme="minorHAnsi" w:cstheme="minorHAnsi"/>
          <w:u w:val="single"/>
          <w:lang w:eastAsia="zh-TW"/>
        </w:rPr>
        <w:t>Post-c</w:t>
      </w:r>
      <w:r w:rsidR="000A6359" w:rsidRPr="00C5547D">
        <w:rPr>
          <w:rFonts w:asciiTheme="minorHAnsi" w:eastAsia="新細明體" w:hAnsiTheme="minorHAnsi" w:cstheme="minorHAnsi"/>
          <w:u w:val="single"/>
          <w:lang w:eastAsia="zh-TW"/>
        </w:rPr>
        <w:t>ompensation by gNB</w:t>
      </w:r>
      <w:r w:rsidR="000A6359" w:rsidRPr="000A6359">
        <w:rPr>
          <w:rFonts w:asciiTheme="minorHAnsi" w:eastAsia="新細明體" w:hAnsiTheme="minorHAnsi" w:cstheme="minorHAnsi"/>
          <w:lang w:eastAsia="zh-TW"/>
        </w:rPr>
        <w:t xml:space="preserve"> means that gNB still needs to conduct the channel estimation under worse SNR condition</w:t>
      </w:r>
      <w:r w:rsidR="000A6359">
        <w:rPr>
          <w:rFonts w:asciiTheme="minorHAnsi" w:eastAsia="新細明體" w:hAnsiTheme="minorHAnsi" w:cstheme="minorHAnsi"/>
          <w:lang w:eastAsia="zh-TW"/>
        </w:rPr>
        <w:t xml:space="preserve">. Therefore, the estimated channel </w:t>
      </w:r>
      <w:r>
        <w:rPr>
          <w:rFonts w:asciiTheme="minorHAnsi" w:eastAsia="新細明體" w:hAnsiTheme="minorHAnsi" w:cstheme="minorHAnsi"/>
          <w:lang w:eastAsia="zh-TW"/>
        </w:rPr>
        <w:t xml:space="preserve">error is already worse than the main antenna. </w:t>
      </w:r>
      <w:r w:rsidR="000A6359">
        <w:rPr>
          <w:rFonts w:asciiTheme="minorHAnsi" w:eastAsia="新細明體" w:hAnsiTheme="minorHAnsi" w:cstheme="minorHAnsi"/>
          <w:lang w:eastAsia="zh-TW"/>
        </w:rPr>
        <w:t xml:space="preserve">After the channel estimation is done, gNB up-scales the </w:t>
      </w:r>
      <w:r w:rsidR="000A6359" w:rsidRPr="000A6359">
        <w:rPr>
          <w:rFonts w:asciiTheme="minorHAnsi" w:eastAsia="新細明體" w:hAnsiTheme="minorHAnsi" w:cstheme="minorHAnsi"/>
          <w:lang w:eastAsia="zh-TW"/>
        </w:rPr>
        <w:t>estimated channel</w:t>
      </w:r>
      <w:r w:rsidR="000A6359">
        <w:rPr>
          <w:rFonts w:asciiTheme="minorHAnsi" w:eastAsia="新細明體" w:hAnsiTheme="minorHAnsi" w:cstheme="minorHAnsi"/>
          <w:lang w:eastAsia="zh-TW"/>
        </w:rPr>
        <w:t xml:space="preserve"> to </w:t>
      </w:r>
      <w:r>
        <w:rPr>
          <w:rFonts w:asciiTheme="minorHAnsi" w:eastAsia="新細明體" w:hAnsiTheme="minorHAnsi" w:cstheme="minorHAnsi"/>
          <w:lang w:eastAsia="zh-TW"/>
        </w:rPr>
        <w:t>post-</w:t>
      </w:r>
      <w:r w:rsidR="000A6359">
        <w:rPr>
          <w:rFonts w:asciiTheme="minorHAnsi" w:eastAsia="新細明體" w:hAnsiTheme="minorHAnsi" w:cstheme="minorHAnsi"/>
          <w:lang w:eastAsia="zh-TW"/>
        </w:rPr>
        <w:t xml:space="preserve">compensate the loss. This up-scaling will </w:t>
      </w:r>
      <w:bookmarkStart w:id="8" w:name="OLE_LINK17"/>
      <w:r>
        <w:rPr>
          <w:rFonts w:asciiTheme="minorHAnsi" w:eastAsia="新細明體" w:hAnsiTheme="minorHAnsi" w:cstheme="minorHAnsi"/>
          <w:lang w:eastAsia="zh-TW"/>
        </w:rPr>
        <w:t>further</w:t>
      </w:r>
      <w:r w:rsidR="000A6359">
        <w:rPr>
          <w:rFonts w:asciiTheme="minorHAnsi" w:eastAsia="新細明體" w:hAnsiTheme="minorHAnsi" w:cstheme="minorHAnsi"/>
          <w:lang w:eastAsia="zh-TW"/>
        </w:rPr>
        <w:t xml:space="preserve"> amplify the errors in the channel estimation</w:t>
      </w:r>
      <w:bookmarkEnd w:id="8"/>
      <w:r w:rsidR="000A6359">
        <w:rPr>
          <w:rFonts w:asciiTheme="minorHAnsi" w:eastAsia="新細明體" w:hAnsiTheme="minorHAnsi" w:cstheme="minorHAnsi"/>
          <w:lang w:eastAsia="zh-TW"/>
        </w:rPr>
        <w:t>, which may not help much in making the DL precoder selection</w:t>
      </w:r>
      <w:r>
        <w:rPr>
          <w:rFonts w:asciiTheme="minorHAnsi" w:eastAsia="新細明體" w:hAnsiTheme="minorHAnsi" w:cstheme="minorHAnsi"/>
          <w:lang w:eastAsia="zh-TW"/>
        </w:rPr>
        <w:t>, as illustrated in Figure 3.</w:t>
      </w:r>
    </w:p>
    <w:p w14:paraId="427CE71E" w14:textId="238C0DDD" w:rsidR="00E236F8" w:rsidRDefault="00E236F8" w:rsidP="00E236F8">
      <w:pPr>
        <w:jc w:val="center"/>
        <w:rPr>
          <w:rFonts w:asciiTheme="minorHAnsi" w:eastAsia="新細明體" w:hAnsiTheme="minorHAnsi" w:cstheme="minorHAnsi"/>
          <w:lang w:eastAsia="zh-TW"/>
        </w:rPr>
      </w:pPr>
    </w:p>
    <w:p w14:paraId="2A322046" w14:textId="000AFEDA" w:rsidR="008976CD" w:rsidRDefault="008976CD" w:rsidP="00E236F8">
      <w:pPr>
        <w:jc w:val="center"/>
        <w:rPr>
          <w:rFonts w:asciiTheme="minorHAnsi" w:eastAsia="新細明體" w:hAnsiTheme="minorHAnsi" w:cstheme="minorHAnsi"/>
          <w:lang w:eastAsia="zh-TW"/>
        </w:rPr>
      </w:pPr>
      <w:r w:rsidRPr="008976CD">
        <w:rPr>
          <w:rFonts w:hint="eastAsia"/>
          <w:noProof/>
        </w:rPr>
        <w:drawing>
          <wp:inline distT="0" distB="0" distL="0" distR="0" wp14:anchorId="746822AE" wp14:editId="6A84B46F">
            <wp:extent cx="4762500" cy="24568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45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B3B92" w14:textId="36661261" w:rsidR="00E236F8" w:rsidRDefault="00E236F8" w:rsidP="00E236F8">
      <w:pPr>
        <w:jc w:val="center"/>
        <w:rPr>
          <w:rFonts w:asciiTheme="minorHAnsi" w:eastAsia="新細明體" w:hAnsiTheme="minorHAnsi" w:cstheme="minorHAnsi"/>
          <w:lang w:eastAsia="zh-TW"/>
        </w:rPr>
      </w:pPr>
      <w:r>
        <w:rPr>
          <w:rFonts w:asciiTheme="minorHAnsi" w:eastAsia="新細明體" w:hAnsiTheme="minorHAnsi" w:cstheme="minorHAnsi"/>
          <w:lang w:eastAsia="zh-TW"/>
        </w:rPr>
        <w:t xml:space="preserve">Figure </w:t>
      </w:r>
      <w:r w:rsidR="00D11782">
        <w:rPr>
          <w:rFonts w:asciiTheme="minorHAnsi" w:eastAsia="新細明體" w:hAnsiTheme="minorHAnsi" w:cstheme="minorHAnsi"/>
          <w:lang w:eastAsia="zh-TW"/>
        </w:rPr>
        <w:t>3</w:t>
      </w:r>
      <w:r>
        <w:rPr>
          <w:rFonts w:asciiTheme="minorHAnsi" w:eastAsia="新細明體" w:hAnsiTheme="minorHAnsi" w:cstheme="minorHAnsi"/>
          <w:lang w:eastAsia="zh-TW"/>
        </w:rPr>
        <w:t>. Effect of BS post-compensation to the SRS channel estimation error at BS</w:t>
      </w:r>
    </w:p>
    <w:p w14:paraId="36D26D90" w14:textId="45E9296E" w:rsidR="00BE4D01" w:rsidRPr="00E236F8" w:rsidRDefault="00BE4D01" w:rsidP="00A72C03">
      <w:pPr>
        <w:jc w:val="center"/>
        <w:rPr>
          <w:rFonts w:asciiTheme="minorHAnsi" w:eastAsia="新細明體" w:hAnsiTheme="minorHAnsi" w:cstheme="minorHAnsi"/>
          <w:sz w:val="22"/>
          <w:szCs w:val="22"/>
          <w:lang w:eastAsia="zh-TW"/>
        </w:rPr>
      </w:pPr>
    </w:p>
    <w:p w14:paraId="42197784" w14:textId="523EAD98" w:rsidR="000A6359" w:rsidRDefault="000B2DA2" w:rsidP="000A6359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As mentioned by several companies, compensation by UE may not work when UE already reached its power limit. </w:t>
      </w:r>
      <w:r w:rsidR="000A6359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Nevertheless, this solution is still a more effectively approach to help mitigating the DL performance degradation. </w:t>
      </w:r>
      <w:r w:rsidR="000A6359" w:rsidRPr="000A6359">
        <w:rPr>
          <w:rFonts w:asciiTheme="minorHAnsi" w:eastAsia="新細明體" w:hAnsiTheme="minorHAnsi" w:cstheme="minorHAnsi" w:hint="eastAsia"/>
          <w:sz w:val="22"/>
          <w:szCs w:val="22"/>
          <w:lang w:val="x-none" w:eastAsia="zh-TW"/>
        </w:rPr>
        <w:t>B</w:t>
      </w:r>
      <w:r w:rsidR="000A6359" w:rsidRPr="000A6359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ased on above analysis, we suggest taking UE-side </w:t>
      </w:r>
      <w:r w:rsidR="00801A45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pre-</w:t>
      </w:r>
      <w:r w:rsidR="000A6359" w:rsidRPr="000A6359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compensation </w:t>
      </w:r>
      <w:r w:rsidR="000A6359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as the baseline approach</w:t>
      </w:r>
      <w:bookmarkStart w:id="9" w:name="OLE_LINK15"/>
      <w:r w:rsidR="000A6359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when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UE haven’t reached its Tx power limit</w:t>
      </w:r>
      <w:bookmarkEnd w:id="9"/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.</w:t>
      </w:r>
    </w:p>
    <w:p w14:paraId="3FC34F75" w14:textId="4E35AC34" w:rsidR="00B54A64" w:rsidRDefault="00B54A64" w:rsidP="00B54A64">
      <w:pPr>
        <w:pStyle w:val="Caption"/>
        <w:jc w:val="both"/>
        <w:rPr>
          <w:rFonts w:asciiTheme="minorHAnsi" w:hAnsiTheme="minorHAnsi" w:cstheme="minorHAnsi"/>
        </w:rPr>
      </w:pPr>
      <w:bookmarkStart w:id="10" w:name="OLE_LINK10"/>
      <w:bookmarkStart w:id="11" w:name="_Ref166252879"/>
      <w:r>
        <w:rPr>
          <w:rFonts w:asciiTheme="minorHAnsi" w:hAnsiTheme="minorHAnsi" w:cstheme="minorHAnsi"/>
        </w:rPr>
        <w:t xml:space="preserve">Observation </w:t>
      </w:r>
      <w:r>
        <w:fldChar w:fldCharType="begin"/>
      </w:r>
      <w:r>
        <w:rPr>
          <w:rFonts w:asciiTheme="minorHAnsi" w:hAnsiTheme="minorHAnsi" w:cstheme="minorHAnsi"/>
        </w:rPr>
        <w:instrText xml:space="preserve"> SEQ Observation \* ARABIC </w:instrText>
      </w:r>
      <w:r>
        <w:fldChar w:fldCharType="separate"/>
      </w:r>
      <w:r w:rsidR="00BF1BD1">
        <w:rPr>
          <w:rFonts w:asciiTheme="minorHAnsi" w:hAnsiTheme="minorHAnsi" w:cstheme="minorHAnsi"/>
          <w:noProof/>
        </w:rPr>
        <w:t>2</w:t>
      </w:r>
      <w:r>
        <w:fldChar w:fldCharType="end"/>
      </w:r>
      <w:r>
        <w:rPr>
          <w:rFonts w:asciiTheme="minorHAnsi" w:hAnsiTheme="minorHAnsi" w:cstheme="minorHAnsi"/>
        </w:rPr>
        <w:t xml:space="preserve">: </w:t>
      </w:r>
      <w:bookmarkEnd w:id="10"/>
      <w:r w:rsidR="00191DEA">
        <w:rPr>
          <w:rFonts w:asciiTheme="minorHAnsi" w:hAnsiTheme="minorHAnsi" w:cstheme="minorHAnsi"/>
        </w:rPr>
        <w:t>Pre-c</w:t>
      </w:r>
      <w:r>
        <w:rPr>
          <w:rFonts w:asciiTheme="minorHAnsi" w:hAnsiTheme="minorHAnsi" w:cstheme="minorHAnsi"/>
        </w:rPr>
        <w:t xml:space="preserve">ompensation by UE can directly improve the SNR condition at gNB, while </w:t>
      </w:r>
      <w:r w:rsidR="00191DEA">
        <w:rPr>
          <w:rFonts w:asciiTheme="minorHAnsi" w:hAnsiTheme="minorHAnsi" w:cstheme="minorHAnsi"/>
        </w:rPr>
        <w:t>post-</w:t>
      </w:r>
      <w:r>
        <w:rPr>
          <w:rFonts w:asciiTheme="minorHAnsi" w:hAnsiTheme="minorHAnsi" w:cstheme="minorHAnsi"/>
        </w:rPr>
        <w:t xml:space="preserve">compensation by gNB may </w:t>
      </w:r>
      <w:r w:rsidRPr="00B54A64">
        <w:rPr>
          <w:rFonts w:asciiTheme="minorHAnsi" w:hAnsiTheme="minorHAnsi" w:cstheme="minorHAnsi"/>
        </w:rPr>
        <w:t>amplify the errors in the channel estimation</w:t>
      </w:r>
      <w:r>
        <w:rPr>
          <w:rFonts w:asciiTheme="minorHAnsi" w:hAnsiTheme="minorHAnsi" w:cstheme="minorHAnsi"/>
        </w:rPr>
        <w:t>.</w:t>
      </w:r>
      <w:bookmarkEnd w:id="11"/>
      <w:r>
        <w:rPr>
          <w:rFonts w:asciiTheme="minorHAnsi" w:hAnsiTheme="minorHAnsi" w:cstheme="minorHAnsi"/>
        </w:rPr>
        <w:t xml:space="preserve"> </w:t>
      </w:r>
    </w:p>
    <w:p w14:paraId="2A8D56FE" w14:textId="28D9F063" w:rsidR="000A6359" w:rsidRPr="00B54A64" w:rsidRDefault="000A6359" w:rsidP="000A6359">
      <w:pPr>
        <w:pStyle w:val="Caption"/>
        <w:rPr>
          <w:rFonts w:asciiTheme="minorHAnsi" w:hAnsiTheme="minorHAnsi" w:cstheme="minorHAnsi"/>
        </w:rPr>
      </w:pPr>
      <w:bookmarkStart w:id="12" w:name="_Ref166252887"/>
      <w:bookmarkStart w:id="13" w:name="OLE_LINK18"/>
      <w:r w:rsidRPr="00B54A64">
        <w:rPr>
          <w:rFonts w:asciiTheme="minorHAnsi" w:hAnsiTheme="minorHAnsi" w:cstheme="minorHAnsi"/>
        </w:rPr>
        <w:t xml:space="preserve">Proposal </w:t>
      </w:r>
      <w:r w:rsidRPr="00B54A64">
        <w:rPr>
          <w:rFonts w:asciiTheme="minorHAnsi" w:hAnsiTheme="minorHAnsi" w:cstheme="minorHAnsi"/>
        </w:rPr>
        <w:fldChar w:fldCharType="begin"/>
      </w:r>
      <w:r w:rsidRPr="00B54A64">
        <w:rPr>
          <w:rFonts w:asciiTheme="minorHAnsi" w:hAnsiTheme="minorHAnsi" w:cstheme="minorHAnsi"/>
        </w:rPr>
        <w:instrText xml:space="preserve"> SEQ Proposal \* ARABIC </w:instrText>
      </w:r>
      <w:r w:rsidRPr="00B54A64">
        <w:rPr>
          <w:rFonts w:asciiTheme="minorHAnsi" w:hAnsiTheme="minorHAnsi" w:cstheme="minorHAnsi"/>
        </w:rPr>
        <w:fldChar w:fldCharType="separate"/>
      </w:r>
      <w:r w:rsidR="00BF1BD1">
        <w:rPr>
          <w:rFonts w:asciiTheme="minorHAnsi" w:hAnsiTheme="minorHAnsi" w:cstheme="minorHAnsi"/>
          <w:noProof/>
        </w:rPr>
        <w:t>1</w:t>
      </w:r>
      <w:r w:rsidRPr="00B54A64">
        <w:rPr>
          <w:rFonts w:asciiTheme="minorHAnsi" w:hAnsiTheme="minorHAnsi" w:cstheme="minorHAnsi"/>
        </w:rPr>
        <w:fldChar w:fldCharType="end"/>
      </w:r>
      <w:r w:rsidRPr="00B54A64">
        <w:rPr>
          <w:rFonts w:asciiTheme="minorHAnsi" w:hAnsiTheme="minorHAnsi" w:cstheme="minorHAnsi"/>
        </w:rPr>
        <w:t xml:space="preserve">: To handle the SRS IL issue, RAN4 should take UE </w:t>
      </w:r>
      <w:r w:rsidR="00423F61">
        <w:rPr>
          <w:rFonts w:asciiTheme="minorHAnsi" w:hAnsiTheme="minorHAnsi" w:cstheme="minorHAnsi"/>
        </w:rPr>
        <w:t>pre</w:t>
      </w:r>
      <w:r w:rsidRPr="00B54A64">
        <w:rPr>
          <w:rFonts w:asciiTheme="minorHAnsi" w:hAnsiTheme="minorHAnsi" w:cstheme="minorHAnsi"/>
        </w:rPr>
        <w:t xml:space="preserve">-compensation as the baseline solution, </w:t>
      </w:r>
      <w:r w:rsidR="000B2DA2" w:rsidRPr="00B54A64">
        <w:rPr>
          <w:rFonts w:asciiTheme="minorHAnsi" w:hAnsiTheme="minorHAnsi" w:cstheme="minorHAnsi"/>
        </w:rPr>
        <w:t>when UE haven’t reached its Tx power limit</w:t>
      </w:r>
      <w:r w:rsidRPr="00B54A64">
        <w:rPr>
          <w:rFonts w:asciiTheme="minorHAnsi" w:hAnsiTheme="minorHAnsi" w:cstheme="minorHAnsi"/>
        </w:rPr>
        <w:t>.</w:t>
      </w:r>
      <w:bookmarkEnd w:id="12"/>
      <w:r w:rsidRPr="00B54A64">
        <w:rPr>
          <w:rFonts w:asciiTheme="minorHAnsi" w:hAnsiTheme="minorHAnsi" w:cstheme="minorHAnsi"/>
        </w:rPr>
        <w:t xml:space="preserve"> </w:t>
      </w:r>
    </w:p>
    <w:bookmarkEnd w:id="13"/>
    <w:p w14:paraId="78AFEF9F" w14:textId="1088A505" w:rsidR="00B54A64" w:rsidRDefault="00B54A64" w:rsidP="00B54A64">
      <w:pPr>
        <w:rPr>
          <w:lang w:val="x-none" w:eastAsia="en-GB"/>
        </w:rPr>
      </w:pPr>
    </w:p>
    <w:p w14:paraId="74DD1EF7" w14:textId="30B050D4" w:rsidR="00990B45" w:rsidRDefault="00B54A64" w:rsidP="00B54A64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 w:rsidRPr="00B54A64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lastRenderedPageBreak/>
        <w:t xml:space="preserve">With Proposal 1, the remaining issue is to discuss </w:t>
      </w:r>
      <w:r w:rsidR="008702BA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whether and </w:t>
      </w:r>
      <w:r w:rsidRPr="00B54A64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what to do when UE cannot fully </w:t>
      </w:r>
      <w:r w:rsidR="009700BF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pre-</w:t>
      </w:r>
      <w:r w:rsidRPr="00B54A64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compensate the IL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. We are open to discuss </w:t>
      </w:r>
      <w:r w:rsidR="00A0064D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if any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solutions</w:t>
      </w:r>
      <w:r w:rsidR="00A0064D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are needed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. In our view, some SLS work is needed to justify the gain of different proposals. In the next section, we provide some evaluations as an example.</w:t>
      </w:r>
    </w:p>
    <w:p w14:paraId="271EE6C4" w14:textId="6E4E60B5" w:rsidR="00315187" w:rsidRDefault="00315187" w:rsidP="00315187">
      <w:pPr>
        <w:pStyle w:val="Caption"/>
        <w:rPr>
          <w:rFonts w:asciiTheme="minorHAnsi" w:hAnsiTheme="minorHAnsi" w:cstheme="minorHAnsi"/>
        </w:rPr>
      </w:pPr>
      <w:bookmarkStart w:id="14" w:name="OLE_LINK12"/>
      <w:bookmarkStart w:id="15" w:name="_Ref166252889"/>
      <w:bookmarkStart w:id="16" w:name="OLE_LINK8"/>
      <w:r>
        <w:rPr>
          <w:rFonts w:asciiTheme="minorHAnsi" w:hAnsiTheme="minorHAnsi" w:cstheme="minorHAnsi"/>
        </w:rPr>
        <w:t xml:space="preserve">Proposal </w:t>
      </w: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SEQ Proposal \* ARABIC </w:instrText>
      </w:r>
      <w:r>
        <w:rPr>
          <w:rFonts w:asciiTheme="minorHAnsi" w:hAnsiTheme="minorHAnsi" w:cstheme="minorHAnsi"/>
        </w:rPr>
        <w:fldChar w:fldCharType="separate"/>
      </w:r>
      <w:r w:rsidR="00BF1BD1">
        <w:rPr>
          <w:rFonts w:asciiTheme="minorHAnsi" w:hAnsiTheme="minorHAnsi" w:cstheme="minorHAnsi"/>
          <w:noProof/>
        </w:rPr>
        <w:t>2</w:t>
      </w:r>
      <w:r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 xml:space="preserve">: </w:t>
      </w:r>
      <w:bookmarkEnd w:id="14"/>
      <w:r>
        <w:rPr>
          <w:rFonts w:asciiTheme="minorHAnsi" w:hAnsiTheme="minorHAnsi" w:cstheme="minorHAnsi"/>
        </w:rPr>
        <w:t xml:space="preserve">RAN4 to further discuss </w:t>
      </w:r>
      <w:r w:rsidR="00221139">
        <w:rPr>
          <w:rFonts w:asciiTheme="minorHAnsi" w:hAnsiTheme="minorHAnsi" w:cstheme="minorHAnsi"/>
        </w:rPr>
        <w:t xml:space="preserve">whether </w:t>
      </w:r>
      <w:r>
        <w:rPr>
          <w:rFonts w:asciiTheme="minorHAnsi" w:hAnsiTheme="minorHAnsi" w:cstheme="minorHAnsi"/>
        </w:rPr>
        <w:t xml:space="preserve">a solution </w:t>
      </w:r>
      <w:r w:rsidR="00221139">
        <w:rPr>
          <w:rFonts w:asciiTheme="minorHAnsi" w:hAnsiTheme="minorHAnsi" w:cstheme="minorHAnsi"/>
        </w:rPr>
        <w:t xml:space="preserve">is needed </w:t>
      </w:r>
      <w:r>
        <w:rPr>
          <w:rFonts w:asciiTheme="minorHAnsi" w:hAnsiTheme="minorHAnsi" w:cstheme="minorHAnsi"/>
        </w:rPr>
        <w:t xml:space="preserve">when UE cannot fully </w:t>
      </w:r>
      <w:r w:rsidR="0080554F">
        <w:rPr>
          <w:rFonts w:asciiTheme="minorHAnsi" w:hAnsiTheme="minorHAnsi" w:cstheme="minorHAnsi"/>
        </w:rPr>
        <w:t>pre-</w:t>
      </w:r>
      <w:r>
        <w:rPr>
          <w:rFonts w:asciiTheme="minorHAnsi" w:hAnsiTheme="minorHAnsi" w:cstheme="minorHAnsi"/>
        </w:rPr>
        <w:t>compensate the SRS IL.</w:t>
      </w:r>
      <w:bookmarkEnd w:id="15"/>
      <w:r>
        <w:rPr>
          <w:rFonts w:asciiTheme="minorHAnsi" w:hAnsiTheme="minorHAnsi" w:cstheme="minorHAnsi"/>
        </w:rPr>
        <w:t xml:space="preserve"> </w:t>
      </w:r>
    </w:p>
    <w:bookmarkEnd w:id="16"/>
    <w:p w14:paraId="274E1BEE" w14:textId="77777777" w:rsidR="00315187" w:rsidRDefault="00315187" w:rsidP="00B54A64">
      <w:pPr>
        <w:jc w:val="both"/>
        <w:rPr>
          <w:rFonts w:asciiTheme="minorHAnsi" w:eastAsiaTheme="minorEastAsia" w:hAnsiTheme="minorHAnsi" w:cstheme="minorHAnsi"/>
        </w:rPr>
      </w:pPr>
    </w:p>
    <w:p w14:paraId="2778F504" w14:textId="1550958E" w:rsidR="00BF6AD0" w:rsidRPr="00E85F30" w:rsidRDefault="00BF6AD0" w:rsidP="00BF6AD0">
      <w:pPr>
        <w:jc w:val="both"/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</w:pPr>
      <w:r w:rsidRPr="00E85F30">
        <w:rPr>
          <w:rFonts w:asciiTheme="minorHAnsi" w:eastAsia="新細明體" w:hAnsiTheme="minorHAnsi" w:cstheme="minorHAnsi" w:hint="eastAsia"/>
          <w:sz w:val="22"/>
          <w:szCs w:val="22"/>
          <w:u w:val="single"/>
          <w:lang w:val="x-none" w:eastAsia="zh-TW"/>
        </w:rPr>
        <w:t>I</w:t>
      </w:r>
      <w:r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n RAN4#112 meeting, there was a compromised idea which asks UE only </w:t>
      </w:r>
      <w:bookmarkStart w:id="17" w:name="OLE_LINK11"/>
      <w:r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>to report whether pre-compensation is used</w:t>
      </w:r>
      <w:bookmarkEnd w:id="17"/>
      <w:r w:rsidR="00687792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 without any detail (and/or dynamic</w:t>
      </w:r>
      <w:r w:rsidR="000A4587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 report</w:t>
      </w:r>
      <w:r w:rsidR="00687792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>)</w:t>
      </w:r>
      <w:r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 </w:t>
      </w:r>
      <w:r w:rsidR="00687792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on how </w:t>
      </w:r>
      <w:r w:rsidR="009B6EAF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large the IL </w:t>
      </w:r>
      <w:r w:rsidR="00214E18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>is</w:t>
      </w:r>
      <w:r w:rsidR="009B6EAF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, how </w:t>
      </w:r>
      <w:r w:rsidR="00687792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much UE has compensated or </w:t>
      </w:r>
      <w:r w:rsidR="009B6EAF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>the</w:t>
      </w:r>
      <w:r w:rsidR="00687792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 </w:t>
      </w:r>
      <w:r w:rsidR="00A50485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remaining </w:t>
      </w:r>
      <w:r w:rsidR="00687792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power margin at UE. In our understanding, this simplifies the whole mechanism and indeed it allows network to distinguish different UE implementations. </w:t>
      </w:r>
      <w:r w:rsidR="009B6EAF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However, we are not very clear about what network will do </w:t>
      </w:r>
      <w:r w:rsidR="00A96578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>next</w:t>
      </w:r>
      <w:r w:rsidR="009B6EAF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. It would be good to understand the detail on </w:t>
      </w:r>
      <w:bookmarkStart w:id="18" w:name="OLE_LINK9"/>
      <w:r w:rsidR="001A2D31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how </w:t>
      </w:r>
      <w:r w:rsidR="009B6EAF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>network</w:t>
      </w:r>
      <w:r w:rsidR="001A2D31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 can leverage this UE capability</w:t>
      </w:r>
      <w:bookmarkEnd w:id="18"/>
      <w:r w:rsidR="001A2D31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, e.g., any changes to the MCS levels, PMI/rank decision. </w:t>
      </w:r>
      <w:r w:rsidR="00861D87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>If network still treats these 2 kind of UEs in the same way</w:t>
      </w:r>
      <w:r w:rsidR="001A2D31" w:rsidRPr="00E85F30">
        <w:rPr>
          <w:rFonts w:asciiTheme="minorHAnsi" w:eastAsia="新細明體" w:hAnsiTheme="minorHAnsi" w:cstheme="minorHAnsi"/>
          <w:sz w:val="22"/>
          <w:szCs w:val="22"/>
          <w:u w:val="single"/>
          <w:lang w:val="x-none" w:eastAsia="zh-TW"/>
        </w:rPr>
        <w:t xml:space="preserve">, this UE capability may still useless. </w:t>
      </w:r>
    </w:p>
    <w:p w14:paraId="354A67DF" w14:textId="4C20D5AB" w:rsidR="00F6725D" w:rsidRPr="00E85F30" w:rsidRDefault="00F6725D" w:rsidP="006438D1">
      <w:pPr>
        <w:pStyle w:val="Caption"/>
        <w:jc w:val="both"/>
        <w:rPr>
          <w:rFonts w:asciiTheme="minorHAnsi" w:hAnsiTheme="minorHAnsi" w:cstheme="minorHAnsi"/>
          <w:u w:val="single"/>
        </w:rPr>
      </w:pPr>
      <w:bookmarkStart w:id="19" w:name="_Ref178770166"/>
      <w:r w:rsidRPr="00E85F30">
        <w:rPr>
          <w:rFonts w:asciiTheme="minorHAnsi" w:hAnsiTheme="minorHAnsi" w:cstheme="minorHAnsi"/>
          <w:u w:val="single"/>
        </w:rPr>
        <w:t xml:space="preserve">Proposal </w:t>
      </w:r>
      <w:r w:rsidRPr="00E85F30">
        <w:rPr>
          <w:rFonts w:asciiTheme="minorHAnsi" w:hAnsiTheme="minorHAnsi" w:cstheme="minorHAnsi"/>
          <w:u w:val="single"/>
        </w:rPr>
        <w:fldChar w:fldCharType="begin"/>
      </w:r>
      <w:r w:rsidRPr="00E85F30">
        <w:rPr>
          <w:rFonts w:asciiTheme="minorHAnsi" w:hAnsiTheme="minorHAnsi" w:cstheme="minorHAnsi"/>
          <w:u w:val="single"/>
        </w:rPr>
        <w:instrText xml:space="preserve"> SEQ Proposal \* ARABIC </w:instrText>
      </w:r>
      <w:r w:rsidRPr="00E85F30">
        <w:rPr>
          <w:rFonts w:asciiTheme="minorHAnsi" w:hAnsiTheme="minorHAnsi" w:cstheme="minorHAnsi"/>
          <w:u w:val="single"/>
        </w:rPr>
        <w:fldChar w:fldCharType="separate"/>
      </w:r>
      <w:r w:rsidR="00BF1BD1">
        <w:rPr>
          <w:rFonts w:asciiTheme="minorHAnsi" w:hAnsiTheme="minorHAnsi" w:cstheme="minorHAnsi"/>
          <w:noProof/>
          <w:u w:val="single"/>
        </w:rPr>
        <w:t>3</w:t>
      </w:r>
      <w:r w:rsidRPr="00E85F30">
        <w:rPr>
          <w:rFonts w:asciiTheme="minorHAnsi" w:hAnsiTheme="minorHAnsi" w:cstheme="minorHAnsi"/>
          <w:u w:val="single"/>
        </w:rPr>
        <w:fldChar w:fldCharType="end"/>
      </w:r>
      <w:r w:rsidRPr="00E85F30">
        <w:rPr>
          <w:rFonts w:asciiTheme="minorHAnsi" w:hAnsiTheme="minorHAnsi" w:cstheme="minorHAnsi"/>
          <w:u w:val="single"/>
        </w:rPr>
        <w:t xml:space="preserve">: Before agreeing on introducing a UE capability </w:t>
      </w:r>
      <w:r w:rsidRPr="002D6B94">
        <w:rPr>
          <w:rFonts w:asciiTheme="minorHAnsi" w:hAnsiTheme="minorHAnsi" w:cstheme="minorHAnsi"/>
          <w:u w:val="single"/>
        </w:rPr>
        <w:t>to report whether pre-compensation is used, it is important to reach the consensus on how network can leverage this UE capability.</w:t>
      </w:r>
      <w:bookmarkEnd w:id="19"/>
    </w:p>
    <w:p w14:paraId="0CE12E1F" w14:textId="77777777" w:rsidR="00BF6AD0" w:rsidRPr="00BF6AD0" w:rsidRDefault="00BF6AD0" w:rsidP="00B54A64">
      <w:pPr>
        <w:jc w:val="both"/>
        <w:rPr>
          <w:rFonts w:asciiTheme="minorHAnsi" w:eastAsia="新細明體" w:hAnsiTheme="minorHAnsi" w:cstheme="minorHAnsi"/>
          <w:lang w:eastAsia="zh-TW"/>
        </w:rPr>
      </w:pPr>
    </w:p>
    <w:p w14:paraId="65EEE3CA" w14:textId="70BC75FE" w:rsidR="00A57A75" w:rsidRPr="00A57A75" w:rsidRDefault="004C14A9" w:rsidP="004C14A9">
      <w:pPr>
        <w:pStyle w:val="Heading2"/>
      </w:pPr>
      <w:r>
        <w:t>2.2</w:t>
      </w:r>
      <w:r>
        <w:tab/>
      </w:r>
      <w:r w:rsidR="00A57A75" w:rsidRPr="00A57A75">
        <w:t xml:space="preserve">Performance </w:t>
      </w:r>
      <w:r w:rsidR="00544018">
        <w:t>analysis</w:t>
      </w:r>
      <w:r w:rsidR="007E250D">
        <w:t xml:space="preserve"> </w:t>
      </w:r>
    </w:p>
    <w:p w14:paraId="53902051" w14:textId="3EDBF9D6" w:rsidR="00EF2C62" w:rsidRDefault="007053A8" w:rsidP="00C32E4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We have</w:t>
      </w:r>
      <w:r w:rsidR="00DC37D8">
        <w:rPr>
          <w:rFonts w:asciiTheme="minorHAnsi" w:hAnsiTheme="minorHAnsi" w:cstheme="minorHAnsi"/>
          <w:sz w:val="22"/>
          <w:szCs w:val="22"/>
        </w:rPr>
        <w:t xml:space="preserve"> performed system</w:t>
      </w:r>
      <w:r w:rsidR="00544B7C">
        <w:rPr>
          <w:rFonts w:asciiTheme="minorHAnsi" w:hAnsiTheme="minorHAnsi" w:cstheme="minorHAnsi"/>
          <w:sz w:val="22"/>
          <w:szCs w:val="22"/>
        </w:rPr>
        <w:t>-level</w:t>
      </w:r>
      <w:r w:rsidR="00DC37D8">
        <w:rPr>
          <w:rFonts w:asciiTheme="minorHAnsi" w:hAnsiTheme="minorHAnsi" w:cstheme="minorHAnsi"/>
          <w:sz w:val="22"/>
          <w:szCs w:val="22"/>
        </w:rPr>
        <w:t xml:space="preserve"> performance </w:t>
      </w:r>
      <w:r w:rsidR="00AD7BEF">
        <w:rPr>
          <w:rFonts w:asciiTheme="minorHAnsi" w:hAnsiTheme="minorHAnsi" w:cstheme="minorHAnsi"/>
          <w:sz w:val="22"/>
          <w:szCs w:val="22"/>
        </w:rPr>
        <w:t>to compare the DL throughput performance for different schemes</w:t>
      </w:r>
      <w:r w:rsidR="00934292">
        <w:rPr>
          <w:rFonts w:asciiTheme="minorHAnsi" w:hAnsiTheme="minorHAnsi" w:cstheme="minorHAnsi"/>
          <w:sz w:val="22"/>
          <w:szCs w:val="22"/>
        </w:rPr>
        <w:t xml:space="preserve">. </w:t>
      </w:r>
      <w:r w:rsidR="00EF2C62">
        <w:rPr>
          <w:rFonts w:asciiTheme="minorHAnsi" w:hAnsiTheme="minorHAnsi" w:cstheme="minorHAnsi"/>
          <w:sz w:val="22"/>
          <w:szCs w:val="22"/>
        </w:rPr>
        <w:t>The assumption for IL</w:t>
      </w:r>
      <w:r w:rsidR="00DB1E5F">
        <w:rPr>
          <w:rFonts w:asciiTheme="minorHAnsi" w:hAnsiTheme="minorHAnsi" w:cstheme="minorHAnsi"/>
          <w:sz w:val="22"/>
          <w:szCs w:val="22"/>
        </w:rPr>
        <w:t xml:space="preserve"> values are</w:t>
      </w:r>
      <w:r w:rsidR="00EF2C62" w:rsidRPr="00EF2C62">
        <w:rPr>
          <w:rFonts w:asciiTheme="minorHAnsi" w:hAnsiTheme="minorHAnsi" w:cstheme="minorHAnsi"/>
          <w:sz w:val="22"/>
          <w:szCs w:val="22"/>
        </w:rPr>
        <w:t xml:space="preserve"> [</w:t>
      </w:r>
      <w:bookmarkStart w:id="20" w:name="OLE_LINK20"/>
      <w:r w:rsidR="00EF2C62" w:rsidRPr="00EF2C62">
        <w:rPr>
          <w:rFonts w:asciiTheme="minorHAnsi" w:hAnsiTheme="minorHAnsi" w:cstheme="minorHAnsi"/>
          <w:sz w:val="22"/>
          <w:szCs w:val="22"/>
        </w:rPr>
        <w:t>0, 3, 4.5, 4.5, 7.5, 7.5</w:t>
      </w:r>
      <w:bookmarkEnd w:id="20"/>
      <w:r w:rsidR="00EF2C62" w:rsidRPr="00EF2C62">
        <w:rPr>
          <w:rFonts w:asciiTheme="minorHAnsi" w:hAnsiTheme="minorHAnsi" w:cstheme="minorHAnsi"/>
          <w:sz w:val="22"/>
          <w:szCs w:val="22"/>
        </w:rPr>
        <w:t>]</w:t>
      </w:r>
      <w:r w:rsidR="00EF2C62">
        <w:rPr>
          <w:rFonts w:asciiTheme="minorHAnsi" w:hAnsiTheme="minorHAnsi" w:cstheme="minorHAnsi"/>
          <w:sz w:val="22"/>
          <w:szCs w:val="22"/>
        </w:rPr>
        <w:t xml:space="preserve"> for individual SRS ports</w:t>
      </w:r>
      <w:r w:rsidR="00AD7BEF">
        <w:rPr>
          <w:rFonts w:asciiTheme="minorHAnsi" w:hAnsiTheme="minorHAnsi" w:cstheme="minorHAnsi"/>
          <w:sz w:val="22"/>
          <w:szCs w:val="22"/>
        </w:rPr>
        <w:t>. The following cases are studied:</w:t>
      </w:r>
    </w:p>
    <w:p w14:paraId="64258648" w14:textId="529C94C5" w:rsidR="00EF2C62" w:rsidRDefault="00AE2324" w:rsidP="00FC0439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</w:rPr>
      </w:pPr>
      <w:r w:rsidRPr="00C47EFE">
        <w:rPr>
          <w:rFonts w:asciiTheme="minorHAnsi" w:hAnsiTheme="minorHAnsi" w:cstheme="minorHAnsi"/>
          <w:b/>
          <w:bCs/>
        </w:rPr>
        <w:t>n</w:t>
      </w:r>
      <w:r w:rsidR="00EF2C62" w:rsidRPr="00C47EFE">
        <w:rPr>
          <w:rFonts w:asciiTheme="minorHAnsi" w:hAnsiTheme="minorHAnsi" w:cstheme="minorHAnsi"/>
          <w:b/>
          <w:bCs/>
        </w:rPr>
        <w:t>o IL</w:t>
      </w:r>
      <w:r w:rsidR="00EF2C62">
        <w:rPr>
          <w:rFonts w:asciiTheme="minorHAnsi" w:hAnsiTheme="minorHAnsi" w:cstheme="minorHAnsi"/>
        </w:rPr>
        <w:t xml:space="preserve">: </w:t>
      </w:r>
      <w:r w:rsidR="009A4DCE">
        <w:rPr>
          <w:rFonts w:asciiTheme="minorHAnsi" w:hAnsiTheme="minorHAnsi" w:cstheme="minorHAnsi"/>
        </w:rPr>
        <w:t>Z</w:t>
      </w:r>
      <w:r w:rsidR="00EF2C62">
        <w:rPr>
          <w:rFonts w:asciiTheme="minorHAnsi" w:hAnsiTheme="minorHAnsi" w:cstheme="minorHAnsi"/>
        </w:rPr>
        <w:t>ero IL</w:t>
      </w:r>
      <w:r w:rsidR="00980D99">
        <w:rPr>
          <w:rFonts w:asciiTheme="minorHAnsi" w:hAnsiTheme="minorHAnsi" w:cstheme="minorHAnsi"/>
        </w:rPr>
        <w:t>, as</w:t>
      </w:r>
      <w:r w:rsidR="00EF2C62">
        <w:rPr>
          <w:rFonts w:asciiTheme="minorHAnsi" w:hAnsiTheme="minorHAnsi" w:cstheme="minorHAnsi"/>
        </w:rPr>
        <w:t xml:space="preserve"> </w:t>
      </w:r>
      <w:r w:rsidR="00980D99">
        <w:rPr>
          <w:rFonts w:asciiTheme="minorHAnsi" w:hAnsiTheme="minorHAnsi" w:cstheme="minorHAnsi"/>
        </w:rPr>
        <w:t>t</w:t>
      </w:r>
      <w:r w:rsidR="00EF2C62">
        <w:rPr>
          <w:rFonts w:asciiTheme="minorHAnsi" w:hAnsiTheme="minorHAnsi" w:cstheme="minorHAnsi"/>
        </w:rPr>
        <w:t xml:space="preserve">he performance upper bound for </w:t>
      </w:r>
      <w:bookmarkStart w:id="21" w:name="OLE_LINK43"/>
      <w:r w:rsidR="00EF2C62">
        <w:rPr>
          <w:rFonts w:asciiTheme="minorHAnsi" w:hAnsiTheme="minorHAnsi" w:cstheme="minorHAnsi"/>
        </w:rPr>
        <w:t>benchmarking</w:t>
      </w:r>
      <w:bookmarkEnd w:id="21"/>
    </w:p>
    <w:p w14:paraId="7AFD3CEC" w14:textId="7CBB9406" w:rsidR="00EF2C62" w:rsidRPr="00EF2C62" w:rsidRDefault="00EF2C62" w:rsidP="00FC0439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</w:rPr>
      </w:pPr>
      <w:bookmarkStart w:id="22" w:name="OLE_LINK42"/>
      <w:r w:rsidRPr="00C47EFE">
        <w:rPr>
          <w:rFonts w:asciiTheme="minorHAnsi" w:eastAsia="新細明體" w:hAnsiTheme="minorHAnsi" w:cstheme="minorHAnsi"/>
          <w:b/>
          <w:bCs/>
          <w:lang w:eastAsia="zh-TW"/>
        </w:rPr>
        <w:t>w/ IL</w:t>
      </w:r>
      <w:bookmarkEnd w:id="22"/>
      <w:r>
        <w:rPr>
          <w:rFonts w:asciiTheme="minorHAnsi" w:eastAsia="新細明體" w:hAnsiTheme="minorHAnsi" w:cstheme="minorHAnsi"/>
          <w:lang w:eastAsia="zh-TW"/>
        </w:rPr>
        <w:t xml:space="preserve">: </w:t>
      </w:r>
      <w:r w:rsidR="009A4DCE">
        <w:rPr>
          <w:rFonts w:asciiTheme="minorHAnsi" w:eastAsia="新細明體" w:hAnsiTheme="minorHAnsi" w:cstheme="minorHAnsi"/>
          <w:lang w:eastAsia="zh-TW"/>
        </w:rPr>
        <w:t>W</w:t>
      </w:r>
      <w:r>
        <w:rPr>
          <w:rFonts w:asciiTheme="minorHAnsi" w:eastAsia="新細明體" w:hAnsiTheme="minorHAnsi" w:cstheme="minorHAnsi"/>
          <w:lang w:eastAsia="zh-TW"/>
        </w:rPr>
        <w:t>ith IL but doing nothing</w:t>
      </w:r>
      <w:r w:rsidR="00980D99">
        <w:rPr>
          <w:rFonts w:asciiTheme="minorHAnsi" w:eastAsia="新細明體" w:hAnsiTheme="minorHAnsi" w:cstheme="minorHAnsi"/>
          <w:lang w:eastAsia="zh-TW"/>
        </w:rPr>
        <w:t>, as t</w:t>
      </w:r>
      <w:r>
        <w:rPr>
          <w:rFonts w:asciiTheme="minorHAnsi" w:eastAsia="新細明體" w:hAnsiTheme="minorHAnsi" w:cstheme="minorHAnsi"/>
          <w:lang w:eastAsia="zh-TW"/>
        </w:rPr>
        <w:t xml:space="preserve">he performance lower bound for </w:t>
      </w:r>
      <w:r>
        <w:rPr>
          <w:rFonts w:asciiTheme="minorHAnsi" w:hAnsiTheme="minorHAnsi" w:cstheme="minorHAnsi"/>
        </w:rPr>
        <w:t>benchmarking</w:t>
      </w:r>
    </w:p>
    <w:p w14:paraId="0291B4E3" w14:textId="4F914664" w:rsidR="00EF2C62" w:rsidRPr="00EF2C62" w:rsidRDefault="00EF2C62" w:rsidP="00FC0439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</w:rPr>
      </w:pPr>
      <w:r w:rsidRPr="00C47EFE">
        <w:rPr>
          <w:rFonts w:asciiTheme="minorHAnsi" w:eastAsia="新細明體" w:hAnsiTheme="minorHAnsi" w:cstheme="minorHAnsi"/>
          <w:b/>
          <w:bCs/>
          <w:lang w:eastAsia="zh-TW"/>
        </w:rPr>
        <w:t>w/ IL (UE-c)</w:t>
      </w:r>
      <w:r>
        <w:rPr>
          <w:rFonts w:asciiTheme="minorHAnsi" w:eastAsia="新細明體" w:hAnsiTheme="minorHAnsi" w:cstheme="minorHAnsi"/>
          <w:lang w:eastAsia="zh-TW"/>
        </w:rPr>
        <w:t xml:space="preserve">: </w:t>
      </w:r>
      <w:r w:rsidR="009A4DCE">
        <w:rPr>
          <w:rFonts w:asciiTheme="minorHAnsi" w:eastAsia="新細明體" w:hAnsiTheme="minorHAnsi" w:cstheme="minorHAnsi"/>
          <w:lang w:eastAsia="zh-TW"/>
        </w:rPr>
        <w:t>W</w:t>
      </w:r>
      <w:r>
        <w:rPr>
          <w:rFonts w:asciiTheme="minorHAnsi" w:eastAsia="新細明體" w:hAnsiTheme="minorHAnsi" w:cstheme="minorHAnsi"/>
          <w:lang w:eastAsia="zh-TW"/>
        </w:rPr>
        <w:t>ith IL and UE pre-compensation</w:t>
      </w:r>
    </w:p>
    <w:p w14:paraId="10AED2AC" w14:textId="0A69EF05" w:rsidR="00EF2C62" w:rsidRPr="00EF2C62" w:rsidRDefault="00EF2C62" w:rsidP="00FC0439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</w:rPr>
      </w:pPr>
      <w:r w:rsidRPr="00C47EFE">
        <w:rPr>
          <w:rFonts w:asciiTheme="minorHAnsi" w:eastAsia="新細明體" w:hAnsiTheme="minorHAnsi" w:cstheme="minorHAnsi"/>
          <w:b/>
          <w:bCs/>
          <w:lang w:eastAsia="zh-TW"/>
        </w:rPr>
        <w:t>w/ IL (BS-c)</w:t>
      </w:r>
      <w:r>
        <w:rPr>
          <w:rFonts w:asciiTheme="minorHAnsi" w:eastAsia="新細明體" w:hAnsiTheme="minorHAnsi" w:cstheme="minorHAnsi"/>
          <w:lang w:eastAsia="zh-TW"/>
        </w:rPr>
        <w:t xml:space="preserve">: </w:t>
      </w:r>
      <w:r w:rsidR="009A4DCE">
        <w:rPr>
          <w:rFonts w:asciiTheme="minorHAnsi" w:eastAsia="新細明體" w:hAnsiTheme="minorHAnsi" w:cstheme="minorHAnsi"/>
          <w:lang w:eastAsia="zh-TW"/>
        </w:rPr>
        <w:t>W</w:t>
      </w:r>
      <w:r>
        <w:rPr>
          <w:rFonts w:asciiTheme="minorHAnsi" w:eastAsia="新細明體" w:hAnsiTheme="minorHAnsi" w:cstheme="minorHAnsi"/>
          <w:lang w:eastAsia="zh-TW"/>
        </w:rPr>
        <w:t>ith IL and BS post-compensation</w:t>
      </w:r>
    </w:p>
    <w:p w14:paraId="04C43AB7" w14:textId="2253356B" w:rsidR="00EF2C62" w:rsidRPr="00EF2C62" w:rsidRDefault="00EF2C62" w:rsidP="00FC0439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</w:rPr>
      </w:pPr>
      <w:r w:rsidRPr="00C47EFE">
        <w:rPr>
          <w:rFonts w:asciiTheme="minorHAnsi" w:eastAsia="新細明體" w:hAnsiTheme="minorHAnsi" w:cstheme="minorHAnsi"/>
          <w:b/>
          <w:bCs/>
          <w:lang w:eastAsia="zh-TW"/>
        </w:rPr>
        <w:t>w/ IL (UE/BS-c)</w:t>
      </w:r>
      <w:r>
        <w:rPr>
          <w:rFonts w:asciiTheme="minorHAnsi" w:eastAsia="新細明體" w:hAnsiTheme="minorHAnsi" w:cstheme="minorHAnsi"/>
          <w:lang w:eastAsia="zh-TW"/>
        </w:rPr>
        <w:t xml:space="preserve">: </w:t>
      </w:r>
      <w:r w:rsidR="009A4DCE">
        <w:rPr>
          <w:rFonts w:asciiTheme="minorHAnsi" w:eastAsia="新細明體" w:hAnsiTheme="minorHAnsi" w:cstheme="minorHAnsi"/>
          <w:lang w:eastAsia="zh-TW"/>
        </w:rPr>
        <w:t>W</w:t>
      </w:r>
      <w:r>
        <w:rPr>
          <w:rFonts w:asciiTheme="minorHAnsi" w:eastAsia="新細明體" w:hAnsiTheme="minorHAnsi" w:cstheme="minorHAnsi"/>
          <w:lang w:eastAsia="zh-TW"/>
        </w:rPr>
        <w:t>ith IL and both UE and BS compensation</w:t>
      </w:r>
    </w:p>
    <w:p w14:paraId="3F4FEB90" w14:textId="0B420811" w:rsidR="00EF2C62" w:rsidRPr="00EF2C62" w:rsidRDefault="00EF2C62" w:rsidP="00FC0439">
      <w:pPr>
        <w:pStyle w:val="ListParagraph"/>
        <w:numPr>
          <w:ilvl w:val="0"/>
          <w:numId w:val="38"/>
        </w:numPr>
        <w:jc w:val="both"/>
        <w:rPr>
          <w:rFonts w:asciiTheme="minorHAnsi" w:hAnsiTheme="minorHAnsi" w:cstheme="minorHAnsi"/>
        </w:rPr>
      </w:pPr>
      <w:r w:rsidRPr="00C47EFE">
        <w:rPr>
          <w:rFonts w:asciiTheme="minorHAnsi" w:eastAsia="新細明體" w:hAnsiTheme="minorHAnsi" w:cstheme="minorHAnsi" w:hint="eastAsia"/>
          <w:b/>
          <w:bCs/>
          <w:lang w:eastAsia="zh-TW"/>
        </w:rPr>
        <w:t>T</w:t>
      </w:r>
      <w:r w:rsidRPr="00C47EFE">
        <w:rPr>
          <w:rFonts w:asciiTheme="minorHAnsi" w:eastAsia="新細明體" w:hAnsiTheme="minorHAnsi" w:cstheme="minorHAnsi"/>
          <w:b/>
          <w:bCs/>
          <w:lang w:eastAsia="zh-TW"/>
        </w:rPr>
        <w:t>ype-I</w:t>
      </w:r>
      <w:r>
        <w:rPr>
          <w:rFonts w:asciiTheme="minorHAnsi" w:eastAsia="新細明體" w:hAnsiTheme="minorHAnsi" w:cstheme="minorHAnsi"/>
          <w:lang w:eastAsia="zh-TW"/>
        </w:rPr>
        <w:t>: Rank, precoder and MCS decided by Type-I CSI feedback, rather than SRS.</w:t>
      </w:r>
    </w:p>
    <w:p w14:paraId="7F4C2C6E" w14:textId="77777777" w:rsidR="001B3160" w:rsidRDefault="001B3160" w:rsidP="00C32E4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A96B2AB" w14:textId="77ADE4C0" w:rsidR="00AE2324" w:rsidRDefault="00DC37D8" w:rsidP="00796AC6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Simulation assumptions can be found in the Annex of this document, and the results are shown in the </w:t>
      </w:r>
      <w:r w:rsidR="00AE2324">
        <w:rPr>
          <w:rFonts w:asciiTheme="minorHAnsi" w:hAnsiTheme="minorHAnsi" w:cstheme="minorHAnsi"/>
          <w:sz w:val="22"/>
          <w:szCs w:val="22"/>
        </w:rPr>
        <w:t xml:space="preserve">Figures 4 and 5 for </w:t>
      </w:r>
      <w:r w:rsidR="00A172B3">
        <w:rPr>
          <w:rFonts w:asciiTheme="minorHAnsi" w:hAnsiTheme="minorHAnsi" w:cstheme="minorHAnsi"/>
          <w:sz w:val="22"/>
          <w:szCs w:val="22"/>
        </w:rPr>
        <w:t>resource utilization (</w:t>
      </w:r>
      <w:r w:rsidR="00AE2324">
        <w:rPr>
          <w:rFonts w:asciiTheme="minorHAnsi" w:hAnsiTheme="minorHAnsi" w:cstheme="minorHAnsi"/>
          <w:sz w:val="22"/>
          <w:szCs w:val="22"/>
        </w:rPr>
        <w:t>RU</w:t>
      </w:r>
      <w:r w:rsidR="00A172B3">
        <w:rPr>
          <w:rFonts w:asciiTheme="minorHAnsi" w:hAnsiTheme="minorHAnsi" w:cstheme="minorHAnsi"/>
          <w:sz w:val="22"/>
          <w:szCs w:val="22"/>
        </w:rPr>
        <w:t>) rate</w:t>
      </w:r>
      <w:r w:rsidR="00AE2324">
        <w:rPr>
          <w:rFonts w:asciiTheme="minorHAnsi" w:hAnsiTheme="minorHAnsi" w:cstheme="minorHAnsi"/>
          <w:sz w:val="22"/>
          <w:szCs w:val="22"/>
        </w:rPr>
        <w:t xml:space="preserve"> 30% and RU 70%, respectively.</w:t>
      </w:r>
      <w:r w:rsidR="00C32E43">
        <w:rPr>
          <w:rFonts w:asciiTheme="minorHAnsi" w:hAnsiTheme="minorHAnsi" w:cstheme="minorHAnsi"/>
          <w:sz w:val="22"/>
          <w:szCs w:val="22"/>
        </w:rPr>
        <w:t xml:space="preserve"> </w:t>
      </w:r>
      <w:r w:rsidR="00AE2324">
        <w:rPr>
          <w:rFonts w:asciiTheme="minorHAnsi" w:hAnsiTheme="minorHAnsi" w:cstheme="minorHAnsi"/>
          <w:sz w:val="22"/>
          <w:szCs w:val="22"/>
        </w:rPr>
        <w:t xml:space="preserve">Note that in each figure, </w:t>
      </w:r>
    </w:p>
    <w:p w14:paraId="7642D446" w14:textId="34443DA1" w:rsidR="00A40675" w:rsidRPr="00AE2324" w:rsidRDefault="00AE2324" w:rsidP="00AE2324">
      <w:pPr>
        <w:pStyle w:val="ListParagraph"/>
        <w:numPr>
          <w:ilvl w:val="0"/>
          <w:numId w:val="39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A</w:t>
      </w:r>
      <w:r w:rsidRPr="00AE2324">
        <w:rPr>
          <w:rFonts w:asciiTheme="minorHAnsi" w:hAnsiTheme="minorHAnsi" w:cstheme="minorHAnsi"/>
        </w:rPr>
        <w:t xml:space="preserve">ll throughputs are normalized to ‘no IL’ </w:t>
      </w:r>
    </w:p>
    <w:p w14:paraId="617AC81C" w14:textId="0E764C56" w:rsidR="00AE2324" w:rsidRPr="00AE2324" w:rsidRDefault="00AE2324" w:rsidP="00AE2324">
      <w:pPr>
        <w:pStyle w:val="ListParagraph"/>
        <w:numPr>
          <w:ilvl w:val="0"/>
          <w:numId w:val="39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Besides the overall average throughput, the throughputs for different %-ile UEs are also provided. The intention is to understand the potentially different observations for cell-edge UEs </w:t>
      </w:r>
      <w:bookmarkStart w:id="23" w:name="OLE_LINK44"/>
      <w:r>
        <w:rPr>
          <w:rFonts w:asciiTheme="minorHAnsi" w:hAnsiTheme="minorHAnsi" w:cstheme="minorHAnsi"/>
        </w:rPr>
        <w:t>(5%-ile)</w:t>
      </w:r>
      <w:bookmarkEnd w:id="23"/>
      <w:r>
        <w:rPr>
          <w:rFonts w:asciiTheme="minorHAnsi" w:hAnsiTheme="minorHAnsi" w:cstheme="minorHAnsi"/>
        </w:rPr>
        <w:t>, mid-range UEs (50%-ile) and cell-center UEs (95%-ile), respectively.</w:t>
      </w:r>
    </w:p>
    <w:p w14:paraId="58BCAA7B" w14:textId="77777777" w:rsidR="00832CD7" w:rsidRPr="00AE2324" w:rsidRDefault="00832CD7" w:rsidP="00C362E9">
      <w:pPr>
        <w:spacing w:after="120"/>
        <w:rPr>
          <w:rFonts w:asciiTheme="minorHAnsi" w:eastAsiaTheme="minorEastAsia" w:hAnsiTheme="minorHAnsi" w:cstheme="minorHAnsi"/>
          <w:sz w:val="22"/>
          <w:szCs w:val="22"/>
          <w:lang w:val="x-none"/>
        </w:rPr>
      </w:pPr>
    </w:p>
    <w:p w14:paraId="35A8ADCE" w14:textId="3C5A0D70" w:rsidR="00AE2324" w:rsidRDefault="00AE2324" w:rsidP="00AE2324">
      <w:pPr>
        <w:spacing w:after="120"/>
        <w:jc w:val="center"/>
        <w:rPr>
          <w:rFonts w:asciiTheme="minorHAnsi" w:eastAsiaTheme="minorEastAsia" w:hAnsiTheme="minorHAnsi" w:cstheme="minorHAnsi"/>
          <w:sz w:val="22"/>
          <w:szCs w:val="22"/>
        </w:rPr>
      </w:pPr>
      <w:r w:rsidRPr="00AE2324">
        <w:rPr>
          <w:noProof/>
        </w:rPr>
        <w:lastRenderedPageBreak/>
        <w:drawing>
          <wp:inline distT="0" distB="0" distL="0" distR="0" wp14:anchorId="30F67124" wp14:editId="5B3FDEFA">
            <wp:extent cx="5340350" cy="337248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0" cy="337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4" w:name="OLE_LINK45"/>
    </w:p>
    <w:p w14:paraId="32F771BA" w14:textId="18C9D4E7" w:rsidR="00AE2324" w:rsidRPr="00161B20" w:rsidRDefault="00161B20" w:rsidP="00161B20">
      <w:pPr>
        <w:spacing w:after="120"/>
        <w:jc w:val="center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r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>F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>igure 4. Throughput performance for different cases under RU 30%</w:t>
      </w:r>
    </w:p>
    <w:bookmarkEnd w:id="24"/>
    <w:p w14:paraId="6BD89649" w14:textId="77777777" w:rsidR="00161B20" w:rsidRDefault="00AE2324" w:rsidP="00161B20">
      <w:pPr>
        <w:spacing w:after="120"/>
        <w:jc w:val="center"/>
        <w:rPr>
          <w:rFonts w:asciiTheme="minorHAnsi" w:eastAsiaTheme="minorEastAsia" w:hAnsiTheme="minorHAnsi" w:cstheme="minorHAnsi"/>
          <w:sz w:val="22"/>
          <w:szCs w:val="22"/>
        </w:rPr>
      </w:pPr>
      <w:r w:rsidRPr="00AE2324">
        <w:rPr>
          <w:rFonts w:hint="eastAsia"/>
          <w:noProof/>
        </w:rPr>
        <w:drawing>
          <wp:inline distT="0" distB="0" distL="0" distR="0" wp14:anchorId="7150CC48" wp14:editId="25EC7236">
            <wp:extent cx="5340350" cy="337248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0" cy="337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A5E76" w14:textId="0BD2F62E" w:rsidR="00161B20" w:rsidRDefault="00161B20" w:rsidP="00161B20">
      <w:pPr>
        <w:spacing w:after="120"/>
        <w:jc w:val="center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>Figure 4. Throughput performance for different cases under RU 70%</w:t>
      </w:r>
    </w:p>
    <w:p w14:paraId="06E73240" w14:textId="77777777" w:rsidR="00AE2324" w:rsidRPr="00AE2324" w:rsidRDefault="00AE2324" w:rsidP="00AE2324">
      <w:pPr>
        <w:spacing w:after="120"/>
        <w:rPr>
          <w:rFonts w:asciiTheme="minorHAnsi" w:eastAsiaTheme="minorEastAsia" w:hAnsiTheme="minorHAnsi" w:cstheme="minorHAnsi"/>
          <w:sz w:val="22"/>
          <w:szCs w:val="22"/>
        </w:rPr>
      </w:pPr>
    </w:p>
    <w:p w14:paraId="2C30E967" w14:textId="72C6AA3F" w:rsidR="00C362E9" w:rsidRPr="007053A8" w:rsidRDefault="004D597D" w:rsidP="00C362E9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7053A8">
        <w:rPr>
          <w:rFonts w:asciiTheme="minorHAnsi" w:hAnsiTheme="minorHAnsi" w:cstheme="minorHAnsi"/>
          <w:sz w:val="22"/>
          <w:szCs w:val="22"/>
        </w:rPr>
        <w:t xml:space="preserve">From </w:t>
      </w:r>
      <w:r w:rsidR="007053A8">
        <w:rPr>
          <w:rFonts w:asciiTheme="minorHAnsi" w:hAnsiTheme="minorHAnsi" w:cstheme="minorHAnsi"/>
          <w:sz w:val="22"/>
          <w:szCs w:val="22"/>
        </w:rPr>
        <w:t>F</w:t>
      </w:r>
      <w:r w:rsidRPr="007053A8">
        <w:rPr>
          <w:rFonts w:asciiTheme="minorHAnsi" w:hAnsiTheme="minorHAnsi" w:cstheme="minorHAnsi"/>
          <w:sz w:val="22"/>
          <w:szCs w:val="22"/>
        </w:rPr>
        <w:t>igure</w:t>
      </w:r>
      <w:r w:rsidR="007053A8">
        <w:rPr>
          <w:rFonts w:asciiTheme="minorHAnsi" w:hAnsiTheme="minorHAnsi" w:cstheme="minorHAnsi"/>
          <w:sz w:val="22"/>
          <w:szCs w:val="22"/>
        </w:rPr>
        <w:t>s</w:t>
      </w:r>
      <w:r w:rsidRPr="007053A8">
        <w:rPr>
          <w:rFonts w:asciiTheme="minorHAnsi" w:hAnsiTheme="minorHAnsi" w:cstheme="minorHAnsi"/>
          <w:sz w:val="22"/>
          <w:szCs w:val="22"/>
        </w:rPr>
        <w:t xml:space="preserve"> </w:t>
      </w:r>
      <w:r w:rsidR="00DD42A4">
        <w:rPr>
          <w:rFonts w:asciiTheme="minorHAnsi" w:hAnsiTheme="minorHAnsi" w:cstheme="minorHAnsi"/>
          <w:sz w:val="22"/>
          <w:szCs w:val="22"/>
        </w:rPr>
        <w:t>4 and</w:t>
      </w:r>
      <w:r w:rsidR="0084798A">
        <w:rPr>
          <w:rFonts w:asciiTheme="minorHAnsi" w:hAnsiTheme="minorHAnsi" w:cstheme="minorHAnsi"/>
          <w:sz w:val="22"/>
          <w:szCs w:val="22"/>
        </w:rPr>
        <w:t xml:space="preserve"> </w:t>
      </w:r>
      <w:r w:rsidR="00DD42A4">
        <w:rPr>
          <w:rFonts w:asciiTheme="minorHAnsi" w:hAnsiTheme="minorHAnsi" w:cstheme="minorHAnsi"/>
          <w:sz w:val="22"/>
          <w:szCs w:val="22"/>
        </w:rPr>
        <w:t>5</w:t>
      </w:r>
      <w:r w:rsidR="0084798A">
        <w:rPr>
          <w:rFonts w:asciiTheme="minorHAnsi" w:hAnsiTheme="minorHAnsi" w:cstheme="minorHAnsi"/>
          <w:sz w:val="22"/>
          <w:szCs w:val="22"/>
        </w:rPr>
        <w:t>,</w:t>
      </w:r>
      <w:r w:rsidR="00832CD7">
        <w:rPr>
          <w:rFonts w:asciiTheme="minorHAnsi" w:hAnsiTheme="minorHAnsi" w:cstheme="minorHAnsi"/>
          <w:sz w:val="22"/>
          <w:szCs w:val="22"/>
        </w:rPr>
        <w:t xml:space="preserve"> </w:t>
      </w:r>
      <w:r w:rsidR="00762D5F" w:rsidRPr="007053A8">
        <w:rPr>
          <w:rFonts w:asciiTheme="minorHAnsi" w:hAnsiTheme="minorHAnsi" w:cstheme="minorHAnsi"/>
          <w:sz w:val="22"/>
          <w:szCs w:val="22"/>
        </w:rPr>
        <w:t>the following can be observed</w:t>
      </w:r>
      <w:r w:rsidR="008A2156" w:rsidRPr="007053A8">
        <w:rPr>
          <w:rFonts w:asciiTheme="minorHAnsi" w:hAnsiTheme="minorHAnsi" w:cstheme="minorHAnsi"/>
          <w:sz w:val="22"/>
          <w:szCs w:val="22"/>
        </w:rPr>
        <w:t>:</w:t>
      </w:r>
    </w:p>
    <w:p w14:paraId="33F79B33" w14:textId="6D07CD16" w:rsidR="00C362E9" w:rsidRPr="007E733C" w:rsidRDefault="00762D5F" w:rsidP="00F31C5B">
      <w:pPr>
        <w:pStyle w:val="ListParagraph"/>
        <w:numPr>
          <w:ilvl w:val="0"/>
          <w:numId w:val="33"/>
        </w:numPr>
        <w:spacing w:after="120"/>
        <w:jc w:val="both"/>
        <w:rPr>
          <w:rFonts w:asciiTheme="minorHAnsi" w:hAnsiTheme="minorHAnsi" w:cstheme="minorHAnsi"/>
        </w:rPr>
      </w:pPr>
      <w:r w:rsidRPr="007053A8">
        <w:rPr>
          <w:rFonts w:asciiTheme="minorHAnsi" w:hAnsiTheme="minorHAnsi" w:cstheme="minorHAnsi"/>
          <w:lang w:val="en-GB"/>
        </w:rPr>
        <w:t xml:space="preserve">No solution </w:t>
      </w:r>
      <w:r w:rsidR="007053A8">
        <w:rPr>
          <w:rFonts w:asciiTheme="minorHAnsi" w:hAnsiTheme="minorHAnsi" w:cstheme="minorHAnsi"/>
          <w:lang w:val="en-GB"/>
        </w:rPr>
        <w:t xml:space="preserve">seems able to </w:t>
      </w:r>
      <w:r w:rsidR="007053A8" w:rsidRPr="007053A8">
        <w:rPr>
          <w:rFonts w:asciiTheme="minorHAnsi" w:hAnsiTheme="minorHAnsi" w:cstheme="minorHAnsi"/>
          <w:lang w:val="en-GB"/>
        </w:rPr>
        <w:t>fully</w:t>
      </w:r>
      <w:r w:rsidRPr="007053A8">
        <w:rPr>
          <w:rFonts w:asciiTheme="minorHAnsi" w:hAnsiTheme="minorHAnsi" w:cstheme="minorHAnsi"/>
          <w:lang w:val="en-GB"/>
        </w:rPr>
        <w:t xml:space="preserve"> recover </w:t>
      </w:r>
      <w:r w:rsidR="00441C49">
        <w:rPr>
          <w:rFonts w:asciiTheme="minorHAnsi" w:hAnsiTheme="minorHAnsi" w:cstheme="minorHAnsi"/>
          <w:lang w:val="en-GB"/>
        </w:rPr>
        <w:t xml:space="preserve">the </w:t>
      </w:r>
      <w:r w:rsidRPr="007053A8">
        <w:rPr>
          <w:rFonts w:asciiTheme="minorHAnsi" w:hAnsiTheme="minorHAnsi" w:cstheme="minorHAnsi"/>
          <w:lang w:val="en-GB"/>
        </w:rPr>
        <w:t>ideal “no</w:t>
      </w:r>
      <w:r w:rsidR="00441C49">
        <w:rPr>
          <w:rFonts w:asciiTheme="minorHAnsi" w:hAnsiTheme="minorHAnsi" w:cstheme="minorHAnsi"/>
          <w:lang w:val="en-GB"/>
        </w:rPr>
        <w:t xml:space="preserve"> </w:t>
      </w:r>
      <w:r w:rsidRPr="007053A8">
        <w:rPr>
          <w:rFonts w:asciiTheme="minorHAnsi" w:hAnsiTheme="minorHAnsi" w:cstheme="minorHAnsi"/>
          <w:lang w:val="en-GB"/>
        </w:rPr>
        <w:t>IL” performance.</w:t>
      </w:r>
    </w:p>
    <w:p w14:paraId="18514D0E" w14:textId="021015E9" w:rsidR="007E733C" w:rsidRPr="007E733C" w:rsidRDefault="007E733C" w:rsidP="00F31C5B">
      <w:pPr>
        <w:pStyle w:val="ListParagraph"/>
        <w:numPr>
          <w:ilvl w:val="0"/>
          <w:numId w:val="33"/>
        </w:num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eastAsia="新細明體" w:hAnsiTheme="minorHAnsi" w:cstheme="minorHAnsi" w:hint="eastAsia"/>
          <w:lang w:val="en-GB" w:eastAsia="zh-TW"/>
        </w:rPr>
        <w:t>I</w:t>
      </w:r>
      <w:r>
        <w:rPr>
          <w:rFonts w:asciiTheme="minorHAnsi" w:eastAsia="新細明體" w:hAnsiTheme="minorHAnsi" w:cstheme="minorHAnsi"/>
          <w:lang w:val="en-GB" w:eastAsia="zh-TW"/>
        </w:rPr>
        <w:t xml:space="preserve">n general, we can see that </w:t>
      </w:r>
      <w:bookmarkStart w:id="25" w:name="OLE_LINK46"/>
      <w:r>
        <w:rPr>
          <w:rFonts w:asciiTheme="minorHAnsi" w:eastAsia="新細明體" w:hAnsiTheme="minorHAnsi" w:cstheme="minorHAnsi"/>
          <w:lang w:val="en-GB" w:eastAsia="zh-TW"/>
        </w:rPr>
        <w:t>UE pre-compensation is always better than BS post-compensation in all cases</w:t>
      </w:r>
      <w:bookmarkEnd w:id="25"/>
      <w:r>
        <w:rPr>
          <w:rFonts w:asciiTheme="minorHAnsi" w:eastAsia="新細明體" w:hAnsiTheme="minorHAnsi" w:cstheme="minorHAnsi"/>
          <w:lang w:val="en-GB" w:eastAsia="zh-TW"/>
        </w:rPr>
        <w:t xml:space="preserve">. In our understanding, the main reason is that UE pre-compensation can minimize the channel estimation error at BS. </w:t>
      </w:r>
    </w:p>
    <w:p w14:paraId="18752D4C" w14:textId="05D0CBFF" w:rsidR="007E733C" w:rsidRPr="007053A8" w:rsidRDefault="007E733C" w:rsidP="00F31C5B">
      <w:pPr>
        <w:pStyle w:val="ListParagraph"/>
        <w:numPr>
          <w:ilvl w:val="0"/>
          <w:numId w:val="33"/>
        </w:num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eastAsia="新細明體" w:hAnsiTheme="minorHAnsi" w:cstheme="minorHAnsi" w:hint="eastAsia"/>
          <w:lang w:val="en-GB" w:eastAsia="zh-TW"/>
        </w:rPr>
        <w:t>E</w:t>
      </w:r>
      <w:r>
        <w:rPr>
          <w:rFonts w:asciiTheme="minorHAnsi" w:eastAsia="新細明體" w:hAnsiTheme="minorHAnsi" w:cstheme="minorHAnsi"/>
          <w:lang w:val="en-GB" w:eastAsia="zh-TW"/>
        </w:rPr>
        <w:t>ven with compensation at both UE and BS (i.e., UE pre-compensate first, and BS post-compensate the remaining IL), the performance is not sufficiently better than UE pre-compensation only.</w:t>
      </w:r>
    </w:p>
    <w:p w14:paraId="365BCD3F" w14:textId="512BDD25" w:rsidR="00762D5F" w:rsidRPr="007053A8" w:rsidRDefault="00214E7D" w:rsidP="00F31C5B">
      <w:pPr>
        <w:pStyle w:val="ListParagraph"/>
        <w:numPr>
          <w:ilvl w:val="0"/>
          <w:numId w:val="33"/>
        </w:numPr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GB"/>
        </w:rPr>
        <w:lastRenderedPageBreak/>
        <w:t>At cell edge (</w:t>
      </w:r>
      <w:r>
        <w:rPr>
          <w:rFonts w:asciiTheme="minorHAnsi" w:hAnsiTheme="minorHAnsi" w:cstheme="minorHAnsi"/>
        </w:rPr>
        <w:t>UE is operating at close to maximum output power</w:t>
      </w:r>
      <w:r>
        <w:rPr>
          <w:rFonts w:asciiTheme="minorHAnsi" w:hAnsiTheme="minorHAnsi" w:cstheme="minorHAnsi"/>
          <w:lang w:val="en-GB"/>
        </w:rPr>
        <w:t>)</w:t>
      </w:r>
      <w:r w:rsidR="007E733C">
        <w:rPr>
          <w:rFonts w:asciiTheme="minorHAnsi" w:hAnsiTheme="minorHAnsi" w:cstheme="minorHAnsi"/>
          <w:lang w:val="en-GB"/>
        </w:rPr>
        <w:t>,</w:t>
      </w:r>
      <w:r>
        <w:rPr>
          <w:rFonts w:asciiTheme="minorHAnsi" w:hAnsiTheme="minorHAnsi" w:cstheme="minorHAnsi"/>
          <w:lang w:val="en-GB"/>
        </w:rPr>
        <w:t xml:space="preserve"> </w:t>
      </w:r>
      <w:r w:rsidR="007E733C">
        <w:rPr>
          <w:rFonts w:asciiTheme="minorHAnsi" w:hAnsiTheme="minorHAnsi" w:cstheme="minorHAnsi"/>
          <w:lang w:val="en-GB"/>
        </w:rPr>
        <w:t xml:space="preserve">all compensation-based methods have degradation, comparing to ‘no IL’. Instead, </w:t>
      </w:r>
      <w:r>
        <w:rPr>
          <w:rFonts w:asciiTheme="minorHAnsi" w:hAnsiTheme="minorHAnsi" w:cstheme="minorHAnsi"/>
          <w:lang w:val="en-GB"/>
        </w:rPr>
        <w:t>it is better to use “Type I CSI”, instead of “SRS-based CSI”</w:t>
      </w:r>
      <w:r w:rsidR="00762D5F" w:rsidRPr="007053A8">
        <w:rPr>
          <w:rFonts w:asciiTheme="minorHAnsi" w:hAnsiTheme="minorHAnsi" w:cstheme="minorHAnsi"/>
          <w:lang w:val="en-GB"/>
        </w:rPr>
        <w:t>.</w:t>
      </w:r>
    </w:p>
    <w:p w14:paraId="6EB733CE" w14:textId="204A00AC" w:rsidR="003C1ADA" w:rsidRPr="003C1ADA" w:rsidRDefault="003C1ADA" w:rsidP="00F31C5B">
      <w:pPr>
        <w:pStyle w:val="Caption"/>
        <w:jc w:val="both"/>
        <w:rPr>
          <w:rFonts w:asciiTheme="minorHAnsi" w:hAnsiTheme="minorHAnsi" w:cstheme="minorHAnsi"/>
          <w:b w:val="0"/>
          <w:bCs/>
          <w:sz w:val="22"/>
          <w:szCs w:val="22"/>
          <w:u w:val="single"/>
        </w:rPr>
      </w:pPr>
      <w:bookmarkStart w:id="26" w:name="_Ref163494295"/>
      <w:r w:rsidRPr="003C1ADA">
        <w:rPr>
          <w:rFonts w:asciiTheme="minorHAnsi" w:hAnsiTheme="minorHAnsi" w:cstheme="minorHAnsi"/>
        </w:rPr>
        <w:t xml:space="preserve">Observation </w:t>
      </w:r>
      <w:r w:rsidRPr="003C1ADA">
        <w:rPr>
          <w:rFonts w:asciiTheme="minorHAnsi" w:hAnsiTheme="minorHAnsi" w:cstheme="minorHAnsi"/>
        </w:rPr>
        <w:fldChar w:fldCharType="begin"/>
      </w:r>
      <w:r w:rsidRPr="003C1ADA">
        <w:rPr>
          <w:rFonts w:asciiTheme="minorHAnsi" w:hAnsiTheme="minorHAnsi" w:cstheme="minorHAnsi"/>
        </w:rPr>
        <w:instrText xml:space="preserve"> SEQ Observation \* ARABIC </w:instrText>
      </w:r>
      <w:r w:rsidRPr="003C1ADA">
        <w:rPr>
          <w:rFonts w:asciiTheme="minorHAnsi" w:hAnsiTheme="minorHAnsi" w:cstheme="minorHAnsi"/>
        </w:rPr>
        <w:fldChar w:fldCharType="separate"/>
      </w:r>
      <w:r w:rsidR="00BF1BD1">
        <w:rPr>
          <w:rFonts w:asciiTheme="minorHAnsi" w:hAnsiTheme="minorHAnsi" w:cstheme="minorHAnsi"/>
          <w:noProof/>
        </w:rPr>
        <w:t>3</w:t>
      </w:r>
      <w:r w:rsidRPr="003C1ADA">
        <w:rPr>
          <w:rFonts w:asciiTheme="minorHAnsi" w:hAnsiTheme="minorHAnsi" w:cstheme="minorHAnsi"/>
        </w:rPr>
        <w:fldChar w:fldCharType="end"/>
      </w:r>
      <w:r w:rsidRPr="003C1ADA">
        <w:rPr>
          <w:rFonts w:asciiTheme="minorHAnsi" w:hAnsiTheme="minorHAnsi" w:cstheme="minorHAnsi"/>
        </w:rPr>
        <w:t xml:space="preserve">: </w:t>
      </w:r>
      <w:bookmarkStart w:id="27" w:name="OLE_LINK47"/>
      <w:r w:rsidR="003D3A89">
        <w:rPr>
          <w:rFonts w:asciiTheme="minorHAnsi" w:hAnsiTheme="minorHAnsi" w:cstheme="minorHAnsi"/>
        </w:rPr>
        <w:t xml:space="preserve">From the system-level simulation results, </w:t>
      </w:r>
      <w:bookmarkEnd w:id="27"/>
      <w:r w:rsidR="003D3A89" w:rsidRPr="003D3A89">
        <w:rPr>
          <w:rFonts w:asciiTheme="minorHAnsi" w:hAnsiTheme="minorHAnsi" w:cstheme="minorHAnsi"/>
        </w:rPr>
        <w:t>UE pre-compensation is always better than BS post-compensation in all cases</w:t>
      </w:r>
      <w:r w:rsidRPr="003C1ADA">
        <w:rPr>
          <w:rFonts w:asciiTheme="minorHAnsi" w:hAnsiTheme="minorHAnsi" w:cstheme="minorHAnsi"/>
        </w:rPr>
        <w:t>.</w:t>
      </w:r>
      <w:bookmarkEnd w:id="26"/>
      <w:r w:rsidR="003D3A89">
        <w:rPr>
          <w:rFonts w:asciiTheme="minorHAnsi" w:hAnsiTheme="minorHAnsi" w:cstheme="minorHAnsi"/>
        </w:rPr>
        <w:t xml:space="preserve"> </w:t>
      </w:r>
    </w:p>
    <w:p w14:paraId="33DC35E7" w14:textId="40D1B884" w:rsidR="003C1ADA" w:rsidRPr="003C1ADA" w:rsidRDefault="003C1ADA" w:rsidP="00F31C5B">
      <w:pPr>
        <w:pStyle w:val="Caption"/>
        <w:jc w:val="both"/>
        <w:rPr>
          <w:rFonts w:asciiTheme="minorHAnsi" w:hAnsiTheme="minorHAnsi" w:cstheme="minorHAnsi"/>
          <w:b w:val="0"/>
          <w:bCs/>
          <w:sz w:val="22"/>
          <w:szCs w:val="22"/>
          <w:u w:val="single"/>
        </w:rPr>
      </w:pPr>
      <w:bookmarkStart w:id="28" w:name="_Ref163494297"/>
      <w:r w:rsidRPr="003C1ADA">
        <w:rPr>
          <w:rFonts w:asciiTheme="minorHAnsi" w:hAnsiTheme="minorHAnsi" w:cstheme="minorHAnsi"/>
        </w:rPr>
        <w:t xml:space="preserve">Observation </w:t>
      </w:r>
      <w:r w:rsidRPr="003C1ADA">
        <w:rPr>
          <w:rFonts w:asciiTheme="minorHAnsi" w:hAnsiTheme="minorHAnsi" w:cstheme="minorHAnsi"/>
        </w:rPr>
        <w:fldChar w:fldCharType="begin"/>
      </w:r>
      <w:r w:rsidRPr="003C1ADA">
        <w:rPr>
          <w:rFonts w:asciiTheme="minorHAnsi" w:hAnsiTheme="minorHAnsi" w:cstheme="minorHAnsi"/>
        </w:rPr>
        <w:instrText xml:space="preserve"> SEQ Observation \* ARABIC </w:instrText>
      </w:r>
      <w:r w:rsidRPr="003C1ADA">
        <w:rPr>
          <w:rFonts w:asciiTheme="minorHAnsi" w:hAnsiTheme="minorHAnsi" w:cstheme="minorHAnsi"/>
        </w:rPr>
        <w:fldChar w:fldCharType="separate"/>
      </w:r>
      <w:r w:rsidR="00BF1BD1">
        <w:rPr>
          <w:rFonts w:asciiTheme="minorHAnsi" w:hAnsiTheme="minorHAnsi" w:cstheme="minorHAnsi"/>
          <w:noProof/>
        </w:rPr>
        <w:t>4</w:t>
      </w:r>
      <w:r w:rsidRPr="003C1ADA">
        <w:rPr>
          <w:rFonts w:asciiTheme="minorHAnsi" w:hAnsiTheme="minorHAnsi" w:cstheme="minorHAnsi"/>
        </w:rPr>
        <w:fldChar w:fldCharType="end"/>
      </w:r>
      <w:r w:rsidRPr="003C1ADA">
        <w:rPr>
          <w:rFonts w:asciiTheme="minorHAnsi" w:hAnsiTheme="minorHAnsi" w:cstheme="minorHAnsi"/>
        </w:rPr>
        <w:t xml:space="preserve">: </w:t>
      </w:r>
      <w:r w:rsidR="003D3A89">
        <w:rPr>
          <w:rFonts w:asciiTheme="minorHAnsi" w:hAnsiTheme="minorHAnsi" w:cstheme="minorHAnsi"/>
        </w:rPr>
        <w:t>From the system-level simulation results, using ‘Type-I CSI’ can achieve better performance than ‘SRS-based CSI’</w:t>
      </w:r>
      <w:r w:rsidR="006D65D8">
        <w:rPr>
          <w:rFonts w:asciiTheme="minorHAnsi" w:hAnsiTheme="minorHAnsi" w:cstheme="minorHAnsi"/>
        </w:rPr>
        <w:t xml:space="preserve"> for cell edge UEs</w:t>
      </w:r>
      <w:r w:rsidRPr="003C1ADA">
        <w:rPr>
          <w:rFonts w:asciiTheme="minorHAnsi" w:hAnsiTheme="minorHAnsi" w:cstheme="minorHAnsi"/>
        </w:rPr>
        <w:t>.</w:t>
      </w:r>
      <w:bookmarkEnd w:id="28"/>
    </w:p>
    <w:p w14:paraId="443C472D" w14:textId="5D7C3C15" w:rsidR="00ED5ECD" w:rsidRDefault="00F31BAB">
      <w:pPr>
        <w:pStyle w:val="Heading1"/>
      </w:pPr>
      <w:r>
        <w:t>3</w:t>
      </w:r>
      <w:r w:rsidR="00ED5ECD">
        <w:tab/>
      </w:r>
      <w:r w:rsidR="007A3D1F">
        <w:t>Conclusion</w:t>
      </w:r>
    </w:p>
    <w:p w14:paraId="2F6EA98F" w14:textId="54C2EDAB" w:rsidR="000C11D5" w:rsidRPr="00B1104C" w:rsidRDefault="00104481" w:rsidP="000C11D5">
      <w:pPr>
        <w:pStyle w:val="BodyTex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following observations and proposals are made</w:t>
      </w:r>
      <w:r w:rsidR="000C11D5" w:rsidRPr="00B1104C">
        <w:rPr>
          <w:rFonts w:asciiTheme="minorHAnsi" w:hAnsiTheme="minorHAnsi" w:cstheme="minorHAnsi"/>
          <w:sz w:val="22"/>
          <w:szCs w:val="22"/>
        </w:rPr>
        <w:t>:</w:t>
      </w:r>
    </w:p>
    <w:bookmarkStart w:id="29" w:name="OLE_LINK19"/>
    <w:p w14:paraId="0A18FFC3" w14:textId="2E14422C" w:rsidR="00787978" w:rsidRDefault="00787978" w:rsidP="003C1ADA">
      <w:pPr>
        <w:pStyle w:val="Caption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_Ref166252876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BF1BD1">
        <w:rPr>
          <w:rFonts w:asciiTheme="minorHAnsi" w:hAnsiTheme="minorHAnsi" w:cstheme="minorHAnsi"/>
        </w:rPr>
        <w:t xml:space="preserve">Observation </w:t>
      </w:r>
      <w:r w:rsidR="00BF1BD1">
        <w:rPr>
          <w:rFonts w:asciiTheme="minorHAnsi" w:hAnsiTheme="minorHAnsi" w:cstheme="minorHAnsi"/>
          <w:noProof/>
        </w:rPr>
        <w:t>1</w:t>
      </w:r>
      <w:r w:rsidR="00BF1BD1">
        <w:rPr>
          <w:rFonts w:asciiTheme="minorHAnsi" w:hAnsiTheme="minorHAnsi" w:cstheme="minorHAnsi"/>
        </w:rPr>
        <w:t>: Additional UE transmit power reduction due to IL, if not compensated, will degrade DL performance due to lower SNR in gNB channel estimation on SRS for determining DL precoder.</w:t>
      </w:r>
      <w:r>
        <w:rPr>
          <w:rFonts w:asciiTheme="minorHAnsi" w:hAnsiTheme="minorHAnsi" w:cstheme="minorHAnsi"/>
        </w:rPr>
        <w:fldChar w:fldCharType="end"/>
      </w:r>
    </w:p>
    <w:p w14:paraId="26BD1E74" w14:textId="7BB0AA7C" w:rsidR="00787978" w:rsidRDefault="00787978" w:rsidP="003C1ADA">
      <w:pPr>
        <w:pStyle w:val="Caption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_Ref166252879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BF1BD1">
        <w:rPr>
          <w:rFonts w:asciiTheme="minorHAnsi" w:hAnsiTheme="minorHAnsi" w:cstheme="minorHAnsi"/>
        </w:rPr>
        <w:t xml:space="preserve">Observation </w:t>
      </w:r>
      <w:r w:rsidR="00BF1BD1">
        <w:rPr>
          <w:rFonts w:asciiTheme="minorHAnsi" w:hAnsiTheme="minorHAnsi" w:cstheme="minorHAnsi"/>
          <w:noProof/>
        </w:rPr>
        <w:t>2</w:t>
      </w:r>
      <w:r w:rsidR="00BF1BD1">
        <w:rPr>
          <w:rFonts w:asciiTheme="minorHAnsi" w:hAnsiTheme="minorHAnsi" w:cstheme="minorHAnsi"/>
        </w:rPr>
        <w:t xml:space="preserve">: Pre-compensation by UE can directly improve the SNR condition at gNB, while post-compensation by gNB may </w:t>
      </w:r>
      <w:r w:rsidR="00BF1BD1" w:rsidRPr="00B54A64">
        <w:rPr>
          <w:rFonts w:asciiTheme="minorHAnsi" w:hAnsiTheme="minorHAnsi" w:cstheme="minorHAnsi"/>
        </w:rPr>
        <w:t>amplify the errors in the channel estimation</w:t>
      </w:r>
      <w:r w:rsidR="00BF1BD1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fldChar w:fldCharType="end"/>
      </w:r>
    </w:p>
    <w:bookmarkStart w:id="30" w:name="OLE_LINK26"/>
    <w:p w14:paraId="6E495669" w14:textId="52116F83" w:rsidR="00D575BE" w:rsidRDefault="00D575BE" w:rsidP="003C1ADA">
      <w:pPr>
        <w:pStyle w:val="Caption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_Ref166252887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BF1BD1" w:rsidRPr="00B54A64">
        <w:rPr>
          <w:rFonts w:asciiTheme="minorHAnsi" w:hAnsiTheme="minorHAnsi" w:cstheme="minorHAnsi"/>
        </w:rPr>
        <w:t xml:space="preserve">Proposal </w:t>
      </w:r>
      <w:r w:rsidR="00BF1BD1">
        <w:rPr>
          <w:rFonts w:asciiTheme="minorHAnsi" w:hAnsiTheme="minorHAnsi" w:cstheme="minorHAnsi"/>
          <w:noProof/>
        </w:rPr>
        <w:t>1</w:t>
      </w:r>
      <w:r w:rsidR="00BF1BD1" w:rsidRPr="00B54A64">
        <w:rPr>
          <w:rFonts w:asciiTheme="minorHAnsi" w:hAnsiTheme="minorHAnsi" w:cstheme="minorHAnsi"/>
        </w:rPr>
        <w:t xml:space="preserve">: To handle the SRS IL issue, RAN4 should take UE </w:t>
      </w:r>
      <w:r w:rsidR="00BF1BD1">
        <w:rPr>
          <w:rFonts w:asciiTheme="minorHAnsi" w:hAnsiTheme="minorHAnsi" w:cstheme="minorHAnsi"/>
        </w:rPr>
        <w:t>pre</w:t>
      </w:r>
      <w:r w:rsidR="00BF1BD1" w:rsidRPr="00B54A64">
        <w:rPr>
          <w:rFonts w:asciiTheme="minorHAnsi" w:hAnsiTheme="minorHAnsi" w:cstheme="minorHAnsi"/>
        </w:rPr>
        <w:t>-compensation as the baseline solution, when UE haven’t reached its Tx power limit.</w:t>
      </w:r>
      <w:r>
        <w:rPr>
          <w:rFonts w:asciiTheme="minorHAnsi" w:hAnsiTheme="minorHAnsi" w:cstheme="minorHAnsi"/>
        </w:rPr>
        <w:fldChar w:fldCharType="end"/>
      </w:r>
    </w:p>
    <w:p w14:paraId="2E676C2D" w14:textId="0045A928" w:rsidR="00D575BE" w:rsidRDefault="00D575BE" w:rsidP="003C1ADA">
      <w:pPr>
        <w:pStyle w:val="Caption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_Ref166252889 \h </w:instrText>
      </w:r>
      <w:r w:rsidR="00787978">
        <w:rPr>
          <w:rFonts w:asciiTheme="minorHAnsi" w:hAnsiTheme="minorHAnsi" w:cstheme="minorHAnsi"/>
        </w:rPr>
        <w:instrText xml:space="preserve"> \* MERGEFORMAT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BF1BD1">
        <w:rPr>
          <w:rFonts w:asciiTheme="minorHAnsi" w:hAnsiTheme="minorHAnsi" w:cstheme="minorHAnsi"/>
        </w:rPr>
        <w:t>Proposal 2: RAN4 to further discuss whether a solution is needed when UE cannot fully pre-compensate the SRS IL.</w:t>
      </w:r>
      <w:r>
        <w:rPr>
          <w:rFonts w:asciiTheme="minorHAnsi" w:hAnsiTheme="minorHAnsi" w:cstheme="minorHAnsi"/>
        </w:rPr>
        <w:fldChar w:fldCharType="end"/>
      </w:r>
    </w:p>
    <w:p w14:paraId="3D3E134C" w14:textId="7A940754" w:rsidR="006438D1" w:rsidRPr="00E85F30" w:rsidRDefault="006438D1" w:rsidP="006438D1">
      <w:pPr>
        <w:rPr>
          <w:rFonts w:asciiTheme="minorHAnsi" w:hAnsiTheme="minorHAnsi" w:cstheme="minorHAnsi"/>
          <w:b/>
          <w:u w:val="single"/>
          <w:lang w:eastAsia="en-GB"/>
        </w:rPr>
      </w:pPr>
      <w:r w:rsidRPr="00E85F30">
        <w:rPr>
          <w:rFonts w:asciiTheme="minorHAnsi" w:hAnsiTheme="minorHAnsi" w:cstheme="minorHAnsi"/>
          <w:b/>
          <w:u w:val="single"/>
          <w:lang w:eastAsia="en-GB"/>
        </w:rPr>
        <w:fldChar w:fldCharType="begin"/>
      </w:r>
      <w:r w:rsidRPr="00E85F30">
        <w:rPr>
          <w:rFonts w:asciiTheme="minorHAnsi" w:hAnsiTheme="minorHAnsi" w:cstheme="minorHAnsi"/>
          <w:b/>
          <w:u w:val="single"/>
          <w:lang w:eastAsia="en-GB"/>
        </w:rPr>
        <w:instrText xml:space="preserve"> REF _Ref178770166 \h  \* MERGEFORMAT </w:instrText>
      </w:r>
      <w:r w:rsidRPr="00E85F30">
        <w:rPr>
          <w:rFonts w:asciiTheme="minorHAnsi" w:hAnsiTheme="minorHAnsi" w:cstheme="minorHAnsi"/>
          <w:b/>
          <w:u w:val="single"/>
          <w:lang w:eastAsia="en-GB"/>
        </w:rPr>
      </w:r>
      <w:r w:rsidRPr="00E85F30">
        <w:rPr>
          <w:rFonts w:asciiTheme="minorHAnsi" w:hAnsiTheme="minorHAnsi" w:cstheme="minorHAnsi"/>
          <w:b/>
          <w:u w:val="single"/>
          <w:lang w:eastAsia="en-GB"/>
        </w:rPr>
        <w:fldChar w:fldCharType="separate"/>
      </w:r>
      <w:r w:rsidR="00BF1BD1" w:rsidRPr="00BF1BD1">
        <w:rPr>
          <w:rFonts w:asciiTheme="minorHAnsi" w:hAnsiTheme="minorHAnsi" w:cstheme="minorHAnsi"/>
          <w:b/>
          <w:u w:val="single"/>
          <w:lang w:eastAsia="en-GB"/>
        </w:rPr>
        <w:t>Proposal 3: Before agreeing on introducing a UE capability to report whether pre-compensation is used, it is important to reach the consensus on how network can leverage this UE capability.</w:t>
      </w:r>
      <w:r w:rsidRPr="00E85F30">
        <w:rPr>
          <w:rFonts w:asciiTheme="minorHAnsi" w:hAnsiTheme="minorHAnsi" w:cstheme="minorHAnsi"/>
          <w:b/>
          <w:u w:val="single"/>
          <w:lang w:eastAsia="en-GB"/>
        </w:rPr>
        <w:fldChar w:fldCharType="end"/>
      </w:r>
    </w:p>
    <w:bookmarkEnd w:id="30"/>
    <w:p w14:paraId="53E8D77D" w14:textId="25AEAF8A" w:rsidR="00787978" w:rsidRDefault="00787978" w:rsidP="00787978">
      <w:pPr>
        <w:rPr>
          <w:rFonts w:asciiTheme="minorHAnsi" w:hAnsiTheme="minorHAnsi" w:cstheme="minorHAnsi"/>
          <w:b/>
          <w:lang w:eastAsia="en-GB"/>
        </w:rPr>
      </w:pPr>
      <w:r w:rsidRPr="00787978">
        <w:rPr>
          <w:rFonts w:asciiTheme="minorHAnsi" w:hAnsiTheme="minorHAnsi" w:cstheme="minorHAnsi"/>
          <w:b/>
          <w:lang w:eastAsia="en-GB"/>
        </w:rPr>
        <w:fldChar w:fldCharType="begin"/>
      </w:r>
      <w:r w:rsidRPr="00787978">
        <w:rPr>
          <w:rFonts w:asciiTheme="minorHAnsi" w:hAnsiTheme="minorHAnsi" w:cstheme="minorHAnsi"/>
          <w:b/>
          <w:lang w:eastAsia="en-GB"/>
        </w:rPr>
        <w:instrText xml:space="preserve"> REF _Ref163494295 \h </w:instrText>
      </w:r>
      <w:r>
        <w:rPr>
          <w:rFonts w:asciiTheme="minorHAnsi" w:hAnsiTheme="minorHAnsi" w:cstheme="minorHAnsi"/>
          <w:b/>
          <w:lang w:eastAsia="en-GB"/>
        </w:rPr>
        <w:instrText xml:space="preserve"> \* MERGEFORMAT </w:instrText>
      </w:r>
      <w:r w:rsidRPr="00787978">
        <w:rPr>
          <w:rFonts w:asciiTheme="minorHAnsi" w:hAnsiTheme="minorHAnsi" w:cstheme="minorHAnsi"/>
          <w:b/>
          <w:lang w:eastAsia="en-GB"/>
        </w:rPr>
      </w:r>
      <w:r w:rsidRPr="00787978">
        <w:rPr>
          <w:rFonts w:asciiTheme="minorHAnsi" w:hAnsiTheme="minorHAnsi" w:cstheme="minorHAnsi"/>
          <w:b/>
          <w:lang w:eastAsia="en-GB"/>
        </w:rPr>
        <w:fldChar w:fldCharType="separate"/>
      </w:r>
      <w:r w:rsidR="00BF1BD1" w:rsidRPr="00BF1BD1">
        <w:rPr>
          <w:rFonts w:asciiTheme="minorHAnsi" w:hAnsiTheme="minorHAnsi" w:cstheme="minorHAnsi"/>
          <w:b/>
          <w:lang w:eastAsia="en-GB"/>
        </w:rPr>
        <w:t>Observation 3: From the system-level simulation results, UE pre-compensation is always better than BS post-compensation in all cases.</w:t>
      </w:r>
      <w:r w:rsidRPr="00787978">
        <w:rPr>
          <w:rFonts w:asciiTheme="minorHAnsi" w:hAnsiTheme="minorHAnsi" w:cstheme="minorHAnsi"/>
          <w:b/>
          <w:lang w:eastAsia="en-GB"/>
        </w:rPr>
        <w:fldChar w:fldCharType="end"/>
      </w:r>
    </w:p>
    <w:p w14:paraId="09B1BC72" w14:textId="40CEBB49" w:rsidR="00787978" w:rsidRPr="00787978" w:rsidRDefault="00787978" w:rsidP="00787978">
      <w:pPr>
        <w:rPr>
          <w:rFonts w:asciiTheme="minorHAnsi" w:hAnsiTheme="minorHAnsi" w:cstheme="minorHAnsi"/>
          <w:b/>
          <w:lang w:eastAsia="en-GB"/>
        </w:rPr>
      </w:pPr>
      <w:r w:rsidRPr="00787978">
        <w:rPr>
          <w:rFonts w:asciiTheme="minorHAnsi" w:hAnsiTheme="minorHAnsi" w:cstheme="minorHAnsi"/>
          <w:b/>
          <w:lang w:eastAsia="en-GB"/>
        </w:rPr>
        <w:fldChar w:fldCharType="begin"/>
      </w:r>
      <w:r w:rsidRPr="00787978">
        <w:rPr>
          <w:rFonts w:asciiTheme="minorHAnsi" w:hAnsiTheme="minorHAnsi" w:cstheme="minorHAnsi"/>
          <w:b/>
          <w:lang w:eastAsia="en-GB"/>
        </w:rPr>
        <w:instrText xml:space="preserve"> REF _Ref163494297 \h </w:instrText>
      </w:r>
      <w:r>
        <w:rPr>
          <w:rFonts w:asciiTheme="minorHAnsi" w:hAnsiTheme="minorHAnsi" w:cstheme="minorHAnsi"/>
          <w:b/>
          <w:lang w:eastAsia="en-GB"/>
        </w:rPr>
        <w:instrText xml:space="preserve"> \* MERGEFORMAT </w:instrText>
      </w:r>
      <w:r w:rsidRPr="00787978">
        <w:rPr>
          <w:rFonts w:asciiTheme="minorHAnsi" w:hAnsiTheme="minorHAnsi" w:cstheme="minorHAnsi"/>
          <w:b/>
          <w:lang w:eastAsia="en-GB"/>
        </w:rPr>
      </w:r>
      <w:r w:rsidRPr="00787978">
        <w:rPr>
          <w:rFonts w:asciiTheme="minorHAnsi" w:hAnsiTheme="minorHAnsi" w:cstheme="minorHAnsi"/>
          <w:b/>
          <w:lang w:eastAsia="en-GB"/>
        </w:rPr>
        <w:fldChar w:fldCharType="separate"/>
      </w:r>
      <w:r w:rsidR="00BF1BD1" w:rsidRPr="00BF1BD1">
        <w:rPr>
          <w:rFonts w:asciiTheme="minorHAnsi" w:hAnsiTheme="minorHAnsi" w:cstheme="minorHAnsi"/>
          <w:b/>
          <w:lang w:eastAsia="en-GB"/>
        </w:rPr>
        <w:t>Observation 4: From the system-level simulation results, using ‘Type-I CSI’ can achieve better performance than ‘SRS-based CSI’ for cell edge UEs.</w:t>
      </w:r>
      <w:r w:rsidRPr="00787978">
        <w:rPr>
          <w:rFonts w:asciiTheme="minorHAnsi" w:hAnsiTheme="minorHAnsi" w:cstheme="minorHAnsi"/>
          <w:b/>
          <w:lang w:eastAsia="en-GB"/>
        </w:rPr>
        <w:fldChar w:fldCharType="end"/>
      </w:r>
    </w:p>
    <w:bookmarkEnd w:id="29"/>
    <w:p w14:paraId="7203AEF7" w14:textId="349695A2" w:rsidR="00F507D1" w:rsidRPr="00CE0424" w:rsidRDefault="00F31BAB" w:rsidP="00CE0424">
      <w:pPr>
        <w:pStyle w:val="Heading1"/>
      </w:pPr>
      <w:r>
        <w:t>4</w:t>
      </w:r>
      <w:r w:rsidR="00B1104C">
        <w:tab/>
      </w:r>
      <w:r w:rsidR="00F507D1" w:rsidRPr="00CE0424">
        <w:t>References</w:t>
      </w:r>
    </w:p>
    <w:p w14:paraId="06095D07" w14:textId="2E315672" w:rsidR="005C778A" w:rsidRPr="00663378" w:rsidRDefault="00EC0765" w:rsidP="005C778A">
      <w:pPr>
        <w:pStyle w:val="Reference"/>
        <w:rPr>
          <w:rFonts w:asciiTheme="minorHAnsi" w:hAnsiTheme="minorHAnsi" w:cstheme="minorHAnsi"/>
          <w:sz w:val="22"/>
          <w:szCs w:val="22"/>
        </w:rPr>
      </w:pPr>
      <w:bookmarkStart w:id="31" w:name="_Ref108803014"/>
      <w:r w:rsidRPr="00A7167A">
        <w:rPr>
          <w:rFonts w:asciiTheme="minorHAnsi" w:eastAsia="新細明體" w:hAnsiTheme="minorHAnsi" w:cstheme="minorHAnsi"/>
          <w:sz w:val="22"/>
          <w:szCs w:val="22"/>
          <w:lang w:eastAsia="zh-TW"/>
        </w:rPr>
        <w:t>RP-240828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, </w:t>
      </w:r>
      <w:r w:rsidRPr="00A7167A">
        <w:rPr>
          <w:rFonts w:asciiTheme="minorHAnsi" w:eastAsia="新細明體" w:hAnsiTheme="minorHAnsi" w:cstheme="minorHAnsi"/>
          <w:sz w:val="22"/>
          <w:szCs w:val="22"/>
          <w:lang w:eastAsia="zh-TW"/>
        </w:rPr>
        <w:t>New WID: UE RF enhancements for NR FR1/FR2 and EN-DC, Phase 4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, </w:t>
      </w:r>
      <w:r w:rsidRPr="00A7167A">
        <w:rPr>
          <w:rFonts w:asciiTheme="minorHAnsi" w:eastAsia="新細明體" w:hAnsiTheme="minorHAnsi" w:cstheme="minorHAnsi"/>
          <w:sz w:val="22"/>
          <w:szCs w:val="22"/>
          <w:lang w:eastAsia="zh-TW"/>
        </w:rPr>
        <w:t>RAN4 chair (Huawei)</w:t>
      </w:r>
    </w:p>
    <w:p w14:paraId="7F72646B" w14:textId="64BDA48A" w:rsidR="0085072F" w:rsidRPr="003660F4" w:rsidRDefault="00B67B0A" w:rsidP="005C778A">
      <w:pPr>
        <w:pStyle w:val="Reference"/>
        <w:rPr>
          <w:rFonts w:asciiTheme="minorHAnsi" w:hAnsiTheme="minorHAnsi" w:cstheme="minorHAnsi"/>
          <w:sz w:val="22"/>
          <w:szCs w:val="22"/>
        </w:rPr>
      </w:pPr>
      <w:r w:rsidRPr="00B67B0A">
        <w:rPr>
          <w:rFonts w:asciiTheme="minorHAnsi" w:hAnsiTheme="minorHAnsi" w:cstheme="minorHAnsi"/>
        </w:rPr>
        <w:t>R4-241</w:t>
      </w:r>
      <w:r w:rsidR="006538D0">
        <w:rPr>
          <w:rFonts w:asciiTheme="minorHAnsi" w:hAnsiTheme="minorHAnsi" w:cstheme="minorHAnsi"/>
        </w:rPr>
        <w:t>4285</w:t>
      </w:r>
      <w:r w:rsidR="0085072F" w:rsidRPr="0085072F">
        <w:rPr>
          <w:rFonts w:asciiTheme="minorHAnsi" w:hAnsiTheme="minorHAnsi" w:cstheme="minorHAnsi"/>
        </w:rPr>
        <w:t xml:space="preserve">, </w:t>
      </w:r>
      <w:r w:rsidRPr="00B67B0A">
        <w:rPr>
          <w:rFonts w:asciiTheme="minorHAnsi" w:hAnsiTheme="minorHAnsi" w:cstheme="minorHAnsi"/>
        </w:rPr>
        <w:t>WF on requirements for 6Rx</w:t>
      </w:r>
      <w:r w:rsidR="0085072F" w:rsidRPr="0085072F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>AT&amp;T</w:t>
      </w:r>
    </w:p>
    <w:p w14:paraId="75D4EDD2" w14:textId="0EBDDC05" w:rsidR="003660F4" w:rsidRPr="0045170C" w:rsidRDefault="003660F4" w:rsidP="005C778A">
      <w:pPr>
        <w:pStyle w:val="Reference"/>
        <w:rPr>
          <w:rFonts w:asciiTheme="minorHAnsi" w:hAnsiTheme="minorHAnsi" w:cstheme="minorHAnsi"/>
          <w:sz w:val="22"/>
          <w:szCs w:val="22"/>
        </w:rPr>
      </w:pPr>
      <w:r w:rsidRPr="003660F4">
        <w:rPr>
          <w:rFonts w:asciiTheme="minorHAnsi" w:eastAsia="新細明體" w:hAnsiTheme="minorHAnsi" w:cstheme="minorHAnsi"/>
          <w:lang w:eastAsia="zh-TW"/>
        </w:rPr>
        <w:t>R4-24</w:t>
      </w:r>
      <w:r w:rsidR="007E3E17">
        <w:rPr>
          <w:rFonts w:asciiTheme="minorHAnsi" w:eastAsia="新細明體" w:hAnsiTheme="minorHAnsi" w:cstheme="minorHAnsi"/>
          <w:lang w:eastAsia="zh-TW"/>
        </w:rPr>
        <w:t>11774</w:t>
      </w:r>
      <w:r>
        <w:rPr>
          <w:rFonts w:asciiTheme="minorHAnsi" w:eastAsia="新細明體" w:hAnsiTheme="minorHAnsi" w:cstheme="minorHAnsi"/>
          <w:lang w:eastAsia="zh-TW"/>
        </w:rPr>
        <w:t xml:space="preserve">, </w:t>
      </w:r>
      <w:r w:rsidRPr="003660F4">
        <w:rPr>
          <w:rFonts w:asciiTheme="minorHAnsi" w:eastAsia="新細明體" w:hAnsiTheme="minorHAnsi" w:cstheme="minorHAnsi"/>
          <w:lang w:eastAsia="zh-TW"/>
        </w:rPr>
        <w:t>UE SRS IL imbalance for 6Rx UE</w:t>
      </w:r>
      <w:r>
        <w:rPr>
          <w:rFonts w:asciiTheme="minorHAnsi" w:eastAsia="新細明體" w:hAnsiTheme="minorHAnsi" w:cstheme="minorHAnsi"/>
          <w:lang w:eastAsia="zh-TW"/>
        </w:rPr>
        <w:t xml:space="preserve">, MediaTek inc.  </w:t>
      </w:r>
    </w:p>
    <w:bookmarkEnd w:id="31"/>
    <w:p w14:paraId="2226ECB4" w14:textId="03293651" w:rsidR="000B66A3" w:rsidRDefault="000B66A3" w:rsidP="000B66A3">
      <w:pPr>
        <w:pStyle w:val="Heading1"/>
      </w:pPr>
      <w:r w:rsidRPr="000B66A3">
        <w:t>Annex</w:t>
      </w:r>
      <w:r>
        <w:t>: Simulation assumptions</w:t>
      </w:r>
    </w:p>
    <w:p w14:paraId="359BF6A0" w14:textId="4C2EBF6B" w:rsidR="00BF1912" w:rsidRPr="00BF1912" w:rsidRDefault="00BF1912" w:rsidP="00BF1912">
      <w:pPr>
        <w:rPr>
          <w:rFonts w:asciiTheme="minorHAnsi" w:eastAsia="新細明體" w:hAnsiTheme="minorHAnsi" w:cstheme="minorHAnsi"/>
          <w:sz w:val="22"/>
          <w:szCs w:val="22"/>
          <w:lang w:eastAsia="zh-TW"/>
        </w:rPr>
      </w:pP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8"/>
        <w:gridCol w:w="5811"/>
      </w:tblGrid>
      <w:tr w:rsidR="00081D63" w14:paraId="0FA74083" w14:textId="77777777" w:rsidTr="00FE1B36">
        <w:trPr>
          <w:trHeight w:val="432"/>
        </w:trPr>
        <w:tc>
          <w:tcPr>
            <w:tcW w:w="3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A5674" w14:textId="77777777" w:rsidR="00081D63" w:rsidRPr="0085072F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85072F">
              <w:rPr>
                <w:rFonts w:asciiTheme="minorHAnsi" w:hAnsiTheme="minorHAnsi" w:cstheme="minorHAnsi"/>
                <w:b/>
                <w:bCs/>
                <w:lang w:val="en-US" w:eastAsia="en-US"/>
              </w:rPr>
              <w:t>Parameter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356D6" w14:textId="3A4AF45F" w:rsidR="00081D63" w:rsidRPr="0085072F" w:rsidRDefault="00081D63" w:rsidP="0085072F">
            <w:pPr>
              <w:spacing w:after="0"/>
              <w:rPr>
                <w:rFonts w:asciiTheme="minorHAnsi" w:hAnsiTheme="minorHAnsi" w:cstheme="minorHAnsi"/>
                <w:sz w:val="24"/>
                <w:szCs w:val="24"/>
                <w:lang w:val="en-US" w:eastAsia="en-US"/>
              </w:rPr>
            </w:pPr>
            <w:r w:rsidRPr="0085072F">
              <w:rPr>
                <w:rFonts w:asciiTheme="minorHAnsi" w:hAnsiTheme="minorHAnsi" w:cstheme="minorHAnsi"/>
                <w:b/>
                <w:bCs/>
                <w:lang w:val="en-US" w:eastAsia="en-US"/>
              </w:rPr>
              <w:t>Value</w:t>
            </w:r>
          </w:p>
        </w:tc>
      </w:tr>
      <w:tr w:rsidR="00081D63" w14:paraId="5E3ABB72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2A34E" w14:textId="77777777" w:rsidR="00081D63" w:rsidRPr="0085072F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85072F">
              <w:rPr>
                <w:rFonts w:asciiTheme="minorHAnsi" w:hAnsiTheme="minorHAnsi" w:cstheme="minorHAnsi"/>
                <w:lang w:val="en-US" w:eastAsia="en-US"/>
              </w:rPr>
              <w:t>Evaluation configuration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FA647" w14:textId="77777777" w:rsidR="00081D63" w:rsidRPr="0085072F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85072F">
              <w:rPr>
                <w:rFonts w:asciiTheme="minorHAnsi" w:hAnsiTheme="minorHAnsi" w:cstheme="minorHAnsi"/>
                <w:lang w:val="en-US" w:eastAsia="en-US"/>
              </w:rPr>
              <w:t>Configuration A from IMT-2020 evaluations</w:t>
            </w:r>
          </w:p>
        </w:tc>
      </w:tr>
      <w:tr w:rsidR="00081D63" w14:paraId="428C19F8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5F376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Channel model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9B0B0" w14:textId="25F533BD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UMa_A</w:t>
            </w:r>
          </w:p>
        </w:tc>
      </w:tr>
      <w:tr w:rsidR="00081D63" w14:paraId="2EAC69B4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D0441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ISD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8FE31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500 m</w:t>
            </w:r>
          </w:p>
        </w:tc>
      </w:tr>
      <w:tr w:rsidR="00081D63" w14:paraId="63BD6C16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FF84E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Frame structure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5A0FA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DSUDD</w:t>
            </w:r>
          </w:p>
        </w:tc>
      </w:tr>
      <w:tr w:rsidR="00081D63" w14:paraId="47005A88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87CF4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Carrier Frequency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E8B3D" w14:textId="20ED0DB8" w:rsidR="00081D63" w:rsidRPr="006538D0" w:rsidRDefault="00026942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3.5</w:t>
            </w:r>
            <w:r w:rsidR="00081D63" w:rsidRPr="006538D0">
              <w:rPr>
                <w:rFonts w:asciiTheme="minorHAnsi" w:hAnsiTheme="minorHAnsi" w:cstheme="minorHAnsi"/>
                <w:lang w:val="en-US" w:eastAsia="en-US"/>
              </w:rPr>
              <w:t xml:space="preserve"> GHz</w:t>
            </w:r>
          </w:p>
        </w:tc>
      </w:tr>
      <w:tr w:rsidR="00081D63" w14:paraId="34B78F67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DF629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System bandwidth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96C2C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20MHz</w:t>
            </w:r>
          </w:p>
        </w:tc>
      </w:tr>
      <w:tr w:rsidR="00081D63" w14:paraId="4B724666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53DD6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lastRenderedPageBreak/>
              <w:t>Subcarrier spacing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1DEEF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30KHz</w:t>
            </w:r>
          </w:p>
        </w:tc>
      </w:tr>
      <w:tr w:rsidR="00081D63" w14:paraId="725BF4C8" w14:textId="77777777" w:rsidTr="00FE1B36">
        <w:trPr>
          <w:trHeight w:val="94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C487D" w14:textId="35AE73A4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Number of TXRU per TRxP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9684" w14:textId="00973A6A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32 TXRUs</w:t>
            </w:r>
          </w:p>
        </w:tc>
      </w:tr>
      <w:tr w:rsidR="00081D63" w14:paraId="36C9FC7D" w14:textId="77777777" w:rsidTr="00FE1B36">
        <w:trPr>
          <w:trHeight w:val="94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3989C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Number of antenna elements per TRxP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2858A" w14:textId="1BE29330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(M,N,P,Mg,Ng,Mp,Np) = (8,8,2,1,1, 2,8) for 32TXRU</w:t>
            </w:r>
          </w:p>
        </w:tc>
      </w:tr>
      <w:tr w:rsidR="00081D63" w14:paraId="73603C55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115AF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Transmit power per TRxP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98CEE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43 dBm</w:t>
            </w:r>
          </w:p>
        </w:tc>
      </w:tr>
      <w:tr w:rsidR="00081D63" w14:paraId="2EB1A385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779B8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TRxP number per site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576F7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3</w:t>
            </w:r>
          </w:p>
        </w:tc>
      </w:tr>
      <w:tr w:rsidR="00081D63" w14:paraId="68D5645D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AEB39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Mechanic tilt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ED59B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90deg in GCS (pointing to the horizontal direction)</w:t>
            </w:r>
          </w:p>
        </w:tc>
      </w:tr>
      <w:tr w:rsidR="00081D63" w14:paraId="196A07ED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82172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bookmarkStart w:id="32" w:name="_Hlk172569576"/>
            <w:r w:rsidRPr="006538D0">
              <w:rPr>
                <w:rFonts w:asciiTheme="minorHAnsi" w:hAnsiTheme="minorHAnsi" w:cstheme="minorHAnsi"/>
                <w:lang w:val="en-US" w:eastAsia="en-US"/>
              </w:rPr>
              <w:t>Electronic tilt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7EE33" w14:textId="099E5E9A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10</w:t>
            </w:r>
            <w:r w:rsidR="003660F4" w:rsidRPr="006538D0">
              <w:rPr>
                <w:rFonts w:asciiTheme="minorHAnsi" w:hAnsiTheme="minorHAnsi" w:cstheme="minorHAnsi"/>
                <w:lang w:val="en-US" w:eastAsia="en-US"/>
              </w:rPr>
              <w:t>2</w:t>
            </w:r>
            <w:r w:rsidRPr="006538D0">
              <w:rPr>
                <w:rFonts w:asciiTheme="minorHAnsi" w:hAnsiTheme="minorHAnsi" w:cstheme="minorHAnsi"/>
                <w:lang w:val="en-US" w:eastAsia="en-US"/>
              </w:rPr>
              <w:t>deg in LCS</w:t>
            </w:r>
          </w:p>
        </w:tc>
      </w:tr>
      <w:bookmarkEnd w:id="32"/>
      <w:tr w:rsidR="00081D63" w14:paraId="4A70365C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ECA12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UE power class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AC625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PC2 26dBm</w:t>
            </w:r>
          </w:p>
        </w:tc>
      </w:tr>
      <w:tr w:rsidR="00081D63" w14:paraId="33420130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507E3" w14:textId="271477D1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Number of antenna elements per UE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4858" w14:textId="137A2A58" w:rsidR="00081D63" w:rsidRPr="006538D0" w:rsidRDefault="008C70CB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6</w:t>
            </w:r>
            <w:r w:rsidR="00081D63" w:rsidRPr="006538D0">
              <w:rPr>
                <w:rFonts w:asciiTheme="minorHAnsi" w:hAnsiTheme="minorHAnsi" w:cstheme="minorHAnsi"/>
                <w:lang w:val="en-US" w:eastAsia="en-US"/>
              </w:rPr>
              <w:t>Rx</w:t>
            </w:r>
            <w:r w:rsidRPr="006538D0">
              <w:rPr>
                <w:rFonts w:asciiTheme="minorHAnsi" w:hAnsiTheme="minorHAnsi" w:cstheme="minorHAnsi"/>
                <w:lang w:val="en-US" w:eastAsia="en-US"/>
              </w:rPr>
              <w:t>,</w:t>
            </w:r>
            <w:r w:rsidR="00081D63" w:rsidRPr="006538D0">
              <w:rPr>
                <w:rFonts w:asciiTheme="minorHAnsi" w:hAnsiTheme="minorHAnsi" w:cstheme="minorHAnsi"/>
                <w:lang w:val="en-US" w:eastAsia="en-US"/>
              </w:rPr>
              <w:t xml:space="preserve"> 0°,90° polarization antenna</w:t>
            </w:r>
            <w:r w:rsidR="00081D63" w:rsidRPr="006538D0">
              <w:rPr>
                <w:rFonts w:asciiTheme="minorHAnsi" w:hAnsiTheme="minorHAnsi" w:cstheme="minorHAnsi"/>
                <w:lang w:val="en-US" w:eastAsia="en-US"/>
              </w:rPr>
              <w:br/>
            </w:r>
            <w:bookmarkStart w:id="33" w:name="OLE_LINK22"/>
            <w:r w:rsidR="00081D63" w:rsidRPr="006538D0">
              <w:rPr>
                <w:rFonts w:asciiTheme="minorHAnsi" w:hAnsiTheme="minorHAnsi" w:cstheme="minorHAnsi"/>
                <w:lang w:val="en-US" w:eastAsia="en-US"/>
              </w:rPr>
              <w:t>(dH, dV) = (0.</w:t>
            </w:r>
            <w:r w:rsidRPr="006538D0">
              <w:rPr>
                <w:rFonts w:asciiTheme="minorHAnsi" w:hAnsiTheme="minorHAnsi" w:cstheme="minorHAnsi"/>
                <w:lang w:val="en-US" w:eastAsia="en-US"/>
              </w:rPr>
              <w:t>3</w:t>
            </w:r>
            <w:r w:rsidR="00081D63" w:rsidRPr="006538D0">
              <w:rPr>
                <w:rFonts w:asciiTheme="minorHAnsi" w:hAnsiTheme="minorHAnsi" w:cstheme="minorHAnsi"/>
                <w:lang w:val="el-GR" w:eastAsia="en-US"/>
              </w:rPr>
              <w:t>λ</w:t>
            </w:r>
            <w:r w:rsidR="00081D63" w:rsidRPr="006538D0">
              <w:rPr>
                <w:rFonts w:asciiTheme="minorHAnsi" w:hAnsiTheme="minorHAnsi" w:cstheme="minorHAnsi"/>
                <w:lang w:val="en-US" w:eastAsia="en-US"/>
              </w:rPr>
              <w:t>, 0.</w:t>
            </w:r>
            <w:r w:rsidRPr="006538D0">
              <w:rPr>
                <w:rFonts w:asciiTheme="minorHAnsi" w:hAnsiTheme="minorHAnsi" w:cstheme="minorHAnsi"/>
                <w:lang w:val="en-US" w:eastAsia="en-US"/>
              </w:rPr>
              <w:t>3</w:t>
            </w:r>
            <w:r w:rsidR="00081D63" w:rsidRPr="006538D0">
              <w:rPr>
                <w:rFonts w:asciiTheme="minorHAnsi" w:hAnsiTheme="minorHAnsi" w:cstheme="minorHAnsi"/>
                <w:lang w:val="el-GR" w:eastAsia="en-US"/>
              </w:rPr>
              <w:t>λ</w:t>
            </w:r>
            <w:r w:rsidR="00081D63" w:rsidRPr="006538D0">
              <w:rPr>
                <w:rFonts w:asciiTheme="minorHAnsi" w:hAnsiTheme="minorHAnsi" w:cstheme="minorHAnsi"/>
                <w:lang w:val="en-US" w:eastAsia="en-US"/>
              </w:rPr>
              <w:t>)</w:t>
            </w:r>
            <w:bookmarkEnd w:id="33"/>
          </w:p>
          <w:p w14:paraId="50DC6CAD" w14:textId="76E05DFA" w:rsidR="00081D63" w:rsidRPr="006538D0" w:rsidRDefault="00081D63" w:rsidP="008C70CB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bookmarkStart w:id="34" w:name="OLE_LINK21"/>
            <w:r w:rsidRPr="006538D0">
              <w:rPr>
                <w:rFonts w:asciiTheme="minorHAnsi" w:hAnsiTheme="minorHAnsi" w:cstheme="minorHAnsi"/>
                <w:lang w:val="en-US" w:eastAsia="en-US"/>
              </w:rPr>
              <w:t>(M,N,P,Mg,Ng,Mp,Np)</w:t>
            </w:r>
            <w:bookmarkEnd w:id="34"/>
            <w:r w:rsidRPr="006538D0">
              <w:rPr>
                <w:rFonts w:asciiTheme="minorHAnsi" w:hAnsiTheme="minorHAnsi" w:cstheme="minorHAnsi"/>
                <w:lang w:val="en-US" w:eastAsia="en-US"/>
              </w:rPr>
              <w:t xml:space="preserve"> = (1,</w:t>
            </w:r>
            <w:r w:rsidR="008C70CB" w:rsidRPr="006538D0">
              <w:rPr>
                <w:rFonts w:asciiTheme="minorHAnsi" w:hAnsiTheme="minorHAnsi" w:cstheme="minorHAnsi"/>
                <w:lang w:val="en-US" w:eastAsia="en-US"/>
              </w:rPr>
              <w:t>3</w:t>
            </w:r>
            <w:r w:rsidRPr="006538D0">
              <w:rPr>
                <w:rFonts w:asciiTheme="minorHAnsi" w:hAnsiTheme="minorHAnsi" w:cstheme="minorHAnsi"/>
                <w:lang w:val="en-US" w:eastAsia="en-US"/>
              </w:rPr>
              <w:t>,2,1,1, 1,</w:t>
            </w:r>
            <w:r w:rsidR="008C70CB" w:rsidRPr="006538D0">
              <w:rPr>
                <w:rFonts w:asciiTheme="minorHAnsi" w:hAnsiTheme="minorHAnsi" w:cstheme="minorHAnsi"/>
                <w:lang w:val="en-US" w:eastAsia="en-US"/>
              </w:rPr>
              <w:t>3</w:t>
            </w:r>
            <w:r w:rsidRPr="006538D0">
              <w:rPr>
                <w:rFonts w:asciiTheme="minorHAnsi" w:hAnsiTheme="minorHAnsi" w:cstheme="minorHAnsi"/>
                <w:lang w:val="en-US" w:eastAsia="en-US"/>
              </w:rPr>
              <w:t xml:space="preserve">) for </w:t>
            </w:r>
            <w:r w:rsidR="008C70CB" w:rsidRPr="006538D0">
              <w:rPr>
                <w:rFonts w:asciiTheme="minorHAnsi" w:hAnsiTheme="minorHAnsi" w:cstheme="minorHAnsi"/>
                <w:lang w:val="en-US" w:eastAsia="en-US"/>
              </w:rPr>
              <w:t>6</w:t>
            </w:r>
            <w:r w:rsidRPr="006538D0">
              <w:rPr>
                <w:rFonts w:asciiTheme="minorHAnsi" w:hAnsiTheme="minorHAnsi" w:cstheme="minorHAnsi"/>
                <w:lang w:val="en-US" w:eastAsia="en-US"/>
              </w:rPr>
              <w:t>R</w:t>
            </w:r>
            <w:r w:rsidR="00026942" w:rsidRPr="006538D0">
              <w:rPr>
                <w:rFonts w:asciiTheme="minorHAnsi" w:hAnsiTheme="minorHAnsi" w:cstheme="minorHAnsi"/>
                <w:lang w:val="en-US" w:eastAsia="en-US"/>
              </w:rPr>
              <w:t>x</w:t>
            </w:r>
          </w:p>
        </w:tc>
      </w:tr>
      <w:tr w:rsidR="00081D63" w14:paraId="16B62DBE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234BF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UT attachment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E6E9B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Based on RSRP (Eq. (8.1-1) in TR 36.873) from port 0</w:t>
            </w:r>
          </w:p>
        </w:tc>
      </w:tr>
      <w:tr w:rsidR="00081D63" w14:paraId="2020C271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58832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Scheduling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6CC83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PF scheduler</w:t>
            </w:r>
          </w:p>
        </w:tc>
      </w:tr>
      <w:tr w:rsidR="00081D63" w14:paraId="382A5F07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01E7A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ACK/NACK delay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DF55B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Next available UL slot</w:t>
            </w:r>
          </w:p>
        </w:tc>
      </w:tr>
      <w:tr w:rsidR="00081D63" w14:paraId="6290C5D9" w14:textId="77777777" w:rsidTr="00FE1B36">
        <w:trPr>
          <w:trHeight w:val="311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C6783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MIMO mode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BE083" w14:textId="1FEA5825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SU-MIMO with rank 4 adaptation</w:t>
            </w:r>
            <w:r w:rsidRPr="006538D0">
              <w:rPr>
                <w:rFonts w:asciiTheme="minorHAnsi" w:hAnsiTheme="minorHAnsi" w:cstheme="minorHAnsi"/>
                <w:lang w:val="en-US"/>
              </w:rPr>
              <w:t xml:space="preserve"> and OLLA</w:t>
            </w:r>
            <w:r w:rsidRPr="006538D0">
              <w:rPr>
                <w:rFonts w:asciiTheme="minorHAnsi" w:hAnsiTheme="minorHAnsi" w:cstheme="minorHAnsi"/>
                <w:lang w:val="en-US" w:eastAsia="en-US"/>
              </w:rPr>
              <w:t xml:space="preserve"> per user</w:t>
            </w:r>
          </w:p>
        </w:tc>
      </w:tr>
      <w:tr w:rsidR="00081D63" w14:paraId="3C3F3A5A" w14:textId="77777777" w:rsidTr="00FE1B36">
        <w:trPr>
          <w:trHeight w:val="28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301E0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BS/MS receiver type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BEBBA" w14:textId="77777777" w:rsidR="00081D63" w:rsidRPr="006538D0" w:rsidRDefault="00081D63" w:rsidP="0085072F">
            <w:pPr>
              <w:spacing w:after="0"/>
              <w:rPr>
                <w:rFonts w:asciiTheme="minorHAnsi" w:hAnsiTheme="minorHAnsi" w:cstheme="minorHAnsi"/>
                <w:lang w:val="en-US" w:eastAsia="en-US"/>
              </w:rPr>
            </w:pPr>
            <w:r w:rsidRPr="006538D0">
              <w:rPr>
                <w:rFonts w:asciiTheme="minorHAnsi" w:hAnsiTheme="minorHAnsi" w:cstheme="minorHAnsi"/>
                <w:lang w:val="en-US" w:eastAsia="en-US"/>
              </w:rPr>
              <w:t>MMSE-IRC</w:t>
            </w:r>
          </w:p>
        </w:tc>
      </w:tr>
      <w:tr w:rsidR="00081D63" w14:paraId="2F0FA981" w14:textId="77777777" w:rsidTr="00FE1B36">
        <w:trPr>
          <w:trHeight w:val="74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E6B3B" w14:textId="77777777" w:rsidR="00081D63" w:rsidRPr="0085072F" w:rsidRDefault="00081D63" w:rsidP="0085072F">
            <w:pPr>
              <w:spacing w:after="0"/>
              <w:rPr>
                <w:rFonts w:asciiTheme="minorHAnsi" w:hAnsiTheme="minorHAnsi" w:cstheme="minorHAnsi"/>
                <w:lang w:eastAsia="en-US"/>
              </w:rPr>
            </w:pPr>
            <w:r w:rsidRPr="0085072F">
              <w:rPr>
                <w:rFonts w:asciiTheme="minorHAnsi" w:hAnsiTheme="minorHAnsi" w:cstheme="minorHAnsi"/>
                <w:lang w:eastAsia="en-US"/>
              </w:rPr>
              <w:t>Channel estimation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49CCA" w14:textId="77777777" w:rsidR="00081D63" w:rsidRPr="0085072F" w:rsidRDefault="00081D63" w:rsidP="0085072F">
            <w:pPr>
              <w:spacing w:after="0"/>
              <w:rPr>
                <w:rFonts w:asciiTheme="minorHAnsi" w:hAnsiTheme="minorHAnsi" w:cstheme="minorHAnsi"/>
                <w:lang w:eastAsia="zh-CN"/>
              </w:rPr>
            </w:pPr>
            <w:r w:rsidRPr="0085072F">
              <w:rPr>
                <w:rFonts w:asciiTheme="minorHAnsi" w:hAnsiTheme="minorHAnsi" w:cstheme="minorHAnsi"/>
                <w:lang w:eastAsia="en-US"/>
              </w:rPr>
              <w:t>realistic</w:t>
            </w:r>
          </w:p>
        </w:tc>
      </w:tr>
    </w:tbl>
    <w:p w14:paraId="652AD879" w14:textId="37BF888D" w:rsidR="000B66A3" w:rsidRDefault="000B66A3" w:rsidP="000B66A3">
      <w:pPr>
        <w:pStyle w:val="Reference"/>
        <w:numPr>
          <w:ilvl w:val="0"/>
          <w:numId w:val="0"/>
        </w:numPr>
        <w:rPr>
          <w:rFonts w:asciiTheme="minorHAnsi" w:hAnsiTheme="minorHAnsi" w:cstheme="minorHAnsi"/>
        </w:rPr>
      </w:pPr>
    </w:p>
    <w:p w14:paraId="49E666F5" w14:textId="77777777" w:rsidR="000B66A3" w:rsidRPr="000B66A3" w:rsidRDefault="000B66A3" w:rsidP="000B66A3">
      <w:pPr>
        <w:pStyle w:val="Reference"/>
        <w:numPr>
          <w:ilvl w:val="0"/>
          <w:numId w:val="0"/>
        </w:numPr>
        <w:rPr>
          <w:rFonts w:asciiTheme="minorHAnsi" w:hAnsiTheme="minorHAnsi" w:cstheme="minorHAnsi"/>
        </w:rPr>
      </w:pPr>
    </w:p>
    <w:p w14:paraId="5ECD631F" w14:textId="77777777" w:rsidR="000B66A3" w:rsidRDefault="000B66A3" w:rsidP="000B66A3">
      <w:pPr>
        <w:pStyle w:val="Reference"/>
        <w:numPr>
          <w:ilvl w:val="0"/>
          <w:numId w:val="0"/>
        </w:numPr>
      </w:pPr>
    </w:p>
    <w:sectPr w:rsidR="000B66A3" w:rsidSect="007F4FA6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91881" w14:textId="77777777" w:rsidR="00D6371B" w:rsidRDefault="00D6371B">
      <w:r>
        <w:separator/>
      </w:r>
    </w:p>
  </w:endnote>
  <w:endnote w:type="continuationSeparator" w:id="0">
    <w:p w14:paraId="565D0B3D" w14:textId="77777777" w:rsidR="00D6371B" w:rsidRDefault="00D6371B">
      <w:r>
        <w:continuationSeparator/>
      </w:r>
    </w:p>
  </w:endnote>
  <w:endnote w:type="continuationNotice" w:id="1">
    <w:p w14:paraId="6EC78E2E" w14:textId="77777777" w:rsidR="00D6371B" w:rsidRDefault="00D637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8C9D1" w14:textId="77777777" w:rsidR="00D6371B" w:rsidRDefault="00D6371B">
      <w:r>
        <w:separator/>
      </w:r>
    </w:p>
  </w:footnote>
  <w:footnote w:type="continuationSeparator" w:id="0">
    <w:p w14:paraId="6EEF8B17" w14:textId="77777777" w:rsidR="00D6371B" w:rsidRDefault="00D6371B">
      <w:r>
        <w:continuationSeparator/>
      </w:r>
    </w:p>
  </w:footnote>
  <w:footnote w:type="continuationNotice" w:id="1">
    <w:p w14:paraId="06B58F90" w14:textId="77777777" w:rsidR="00D6371B" w:rsidRDefault="00D637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2813B74"/>
    <w:multiLevelType w:val="hybridMultilevel"/>
    <w:tmpl w:val="21365E52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003527"/>
    <w:multiLevelType w:val="hybridMultilevel"/>
    <w:tmpl w:val="9BE65DB0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" w15:restartNumberingAfterBreak="0">
    <w:nsid w:val="05FF41D4"/>
    <w:multiLevelType w:val="hybridMultilevel"/>
    <w:tmpl w:val="329A9E10"/>
    <w:lvl w:ilvl="0" w:tplc="4802067C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71"/>
        </w:tabs>
        <w:ind w:left="-3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151"/>
        </w:tabs>
        <w:ind w:left="-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431"/>
        </w:tabs>
        <w:ind w:left="-2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11"/>
        </w:tabs>
        <w:ind w:left="-1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991"/>
        </w:tabs>
        <w:ind w:left="-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</w:abstractNum>
  <w:abstractNum w:abstractNumId="4" w15:restartNumberingAfterBreak="0">
    <w:nsid w:val="0A2D13FE"/>
    <w:multiLevelType w:val="hybridMultilevel"/>
    <w:tmpl w:val="7040CD90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120F6B3B"/>
    <w:multiLevelType w:val="hybridMultilevel"/>
    <w:tmpl w:val="3BA6C42C"/>
    <w:lvl w:ilvl="0" w:tplc="4A7AA2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5194E"/>
    <w:multiLevelType w:val="hybridMultilevel"/>
    <w:tmpl w:val="0C2A0AFE"/>
    <w:lvl w:ilvl="0" w:tplc="9F7039AA">
      <w:start w:val="1"/>
      <w:numFmt w:val="bullet"/>
      <w:lvlText w:val="-"/>
      <w:lvlJc w:val="left"/>
      <w:pPr>
        <w:ind w:left="1047" w:hanging="480"/>
      </w:pPr>
      <w:rPr>
        <w:rFonts w:ascii="SimSun" w:eastAsia="Times New Roma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0" w15:restartNumberingAfterBreak="0">
    <w:nsid w:val="19CD7FC4"/>
    <w:multiLevelType w:val="hybridMultilevel"/>
    <w:tmpl w:val="DA2A256E"/>
    <w:lvl w:ilvl="0" w:tplc="937C7D24">
      <w:start w:val="8082"/>
      <w:numFmt w:val="bullet"/>
      <w:lvlText w:val="–"/>
      <w:lvlJc w:val="left"/>
      <w:pPr>
        <w:ind w:left="1047" w:hanging="48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1" w15:restartNumberingAfterBreak="0">
    <w:nsid w:val="1C6D4085"/>
    <w:multiLevelType w:val="hybridMultilevel"/>
    <w:tmpl w:val="F57C1EB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0CF6D00"/>
    <w:multiLevelType w:val="hybridMultilevel"/>
    <w:tmpl w:val="484AACC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BF243C"/>
    <w:multiLevelType w:val="hybridMultilevel"/>
    <w:tmpl w:val="AE8CC912"/>
    <w:lvl w:ilvl="0" w:tplc="6060D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6AC6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B492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30AA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52E6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0CCC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C208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CA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F0A5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38E3D4A"/>
    <w:multiLevelType w:val="hybridMultilevel"/>
    <w:tmpl w:val="AB9ADD68"/>
    <w:lvl w:ilvl="0" w:tplc="9F7039AA">
      <w:start w:val="1"/>
      <w:numFmt w:val="bullet"/>
      <w:lvlText w:val="-"/>
      <w:lvlJc w:val="left"/>
      <w:pPr>
        <w:ind w:left="960" w:hanging="480"/>
      </w:pPr>
      <w:rPr>
        <w:rFonts w:ascii="SimSun" w:eastAsia="Times New Roman" w:hAnsi="SimSun" w:hint="eastAsia"/>
      </w:rPr>
    </w:lvl>
    <w:lvl w:ilvl="1" w:tplc="FFFFFFFF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C72937"/>
    <w:multiLevelType w:val="hybridMultilevel"/>
    <w:tmpl w:val="8E582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94D5B"/>
    <w:multiLevelType w:val="hybridMultilevel"/>
    <w:tmpl w:val="B43E28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121C50"/>
    <w:multiLevelType w:val="hybridMultilevel"/>
    <w:tmpl w:val="AE2EC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9A60C0"/>
    <w:multiLevelType w:val="hybridMultilevel"/>
    <w:tmpl w:val="DD42F1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512971"/>
    <w:multiLevelType w:val="hybridMultilevel"/>
    <w:tmpl w:val="5532C7F6"/>
    <w:lvl w:ilvl="0" w:tplc="316A0F68">
      <w:start w:val="1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1257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1677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9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7" w:hanging="42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816B1F"/>
    <w:multiLevelType w:val="multilevel"/>
    <w:tmpl w:val="9F02B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6981289"/>
    <w:multiLevelType w:val="hybridMultilevel"/>
    <w:tmpl w:val="C468683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21134"/>
    <w:multiLevelType w:val="hybridMultilevel"/>
    <w:tmpl w:val="79D67AFC"/>
    <w:lvl w:ilvl="0" w:tplc="7EFE33F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8E871E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18EE55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0D8711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162B1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2DE9B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1FAB6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BB4256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A00D9B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 w16cid:durableId="2073695744">
    <w:abstractNumId w:val="24"/>
  </w:num>
  <w:num w:numId="2" w16cid:durableId="838958775">
    <w:abstractNumId w:val="19"/>
  </w:num>
  <w:num w:numId="3" w16cid:durableId="2087145328">
    <w:abstractNumId w:val="0"/>
  </w:num>
  <w:num w:numId="4" w16cid:durableId="1843928439">
    <w:abstractNumId w:val="26"/>
  </w:num>
  <w:num w:numId="5" w16cid:durableId="464127921">
    <w:abstractNumId w:val="27"/>
  </w:num>
  <w:num w:numId="6" w16cid:durableId="63719895">
    <w:abstractNumId w:val="30"/>
  </w:num>
  <w:num w:numId="7" w16cid:durableId="44454152">
    <w:abstractNumId w:val="12"/>
  </w:num>
  <w:num w:numId="8" w16cid:durableId="1111124107">
    <w:abstractNumId w:val="16"/>
  </w:num>
  <w:num w:numId="9" w16cid:durableId="1704938564">
    <w:abstractNumId w:val="6"/>
  </w:num>
  <w:num w:numId="10" w16cid:durableId="1097166797">
    <w:abstractNumId w:val="35"/>
  </w:num>
  <w:num w:numId="11" w16cid:durableId="187567317">
    <w:abstractNumId w:val="18"/>
  </w:num>
  <w:num w:numId="12" w16cid:durableId="809329376">
    <w:abstractNumId w:val="33"/>
  </w:num>
  <w:num w:numId="13" w16cid:durableId="1340086676">
    <w:abstractNumId w:val="17"/>
  </w:num>
  <w:num w:numId="14" w16cid:durableId="1130634544">
    <w:abstractNumId w:val="36"/>
  </w:num>
  <w:num w:numId="15" w16cid:durableId="448790584">
    <w:abstractNumId w:val="34"/>
  </w:num>
  <w:num w:numId="16" w16cid:durableId="1485925999">
    <w:abstractNumId w:val="23"/>
  </w:num>
  <w:num w:numId="17" w16cid:durableId="1409232625">
    <w:abstractNumId w:val="3"/>
  </w:num>
  <w:num w:numId="18" w16cid:durableId="862397568">
    <w:abstractNumId w:val="22"/>
  </w:num>
  <w:num w:numId="19" w16cid:durableId="1789423275">
    <w:abstractNumId w:val="20"/>
  </w:num>
  <w:num w:numId="20" w16cid:durableId="2049792629">
    <w:abstractNumId w:val="7"/>
  </w:num>
  <w:num w:numId="21" w16cid:durableId="29384333">
    <w:abstractNumId w:val="21"/>
  </w:num>
  <w:num w:numId="22" w16cid:durableId="224220753">
    <w:abstractNumId w:val="37"/>
  </w:num>
  <w:num w:numId="23" w16cid:durableId="1694501916">
    <w:abstractNumId w:val="14"/>
  </w:num>
  <w:num w:numId="24" w16cid:durableId="1597517576">
    <w:abstractNumId w:val="8"/>
  </w:num>
  <w:num w:numId="25" w16cid:durableId="1934967923">
    <w:abstractNumId w:val="29"/>
  </w:num>
  <w:num w:numId="26" w16cid:durableId="2000428255">
    <w:abstractNumId w:val="32"/>
  </w:num>
  <w:num w:numId="27" w16cid:durableId="1511991153">
    <w:abstractNumId w:val="4"/>
  </w:num>
  <w:num w:numId="28" w16cid:durableId="1338075166">
    <w:abstractNumId w:val="1"/>
  </w:num>
  <w:num w:numId="29" w16cid:durableId="8187480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15070288">
    <w:abstractNumId w:val="13"/>
  </w:num>
  <w:num w:numId="31" w16cid:durableId="140746227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5686834">
    <w:abstractNumId w:val="28"/>
  </w:num>
  <w:num w:numId="33" w16cid:durableId="1371149986">
    <w:abstractNumId w:val="25"/>
  </w:num>
  <w:num w:numId="34" w16cid:durableId="623847368">
    <w:abstractNumId w:val="5"/>
  </w:num>
  <w:num w:numId="35" w16cid:durableId="693768295">
    <w:abstractNumId w:val="2"/>
  </w:num>
  <w:num w:numId="36" w16cid:durableId="1524321140">
    <w:abstractNumId w:val="10"/>
  </w:num>
  <w:num w:numId="37" w16cid:durableId="1449815698">
    <w:abstractNumId w:val="11"/>
  </w:num>
  <w:num w:numId="38" w16cid:durableId="98915842">
    <w:abstractNumId w:val="15"/>
  </w:num>
  <w:num w:numId="39" w16cid:durableId="1071539143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70C"/>
    <w:rsid w:val="00020A32"/>
    <w:rsid w:val="00021072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BAD"/>
    <w:rsid w:val="00025ECA"/>
    <w:rsid w:val="00025F8C"/>
    <w:rsid w:val="000262AC"/>
    <w:rsid w:val="0002669C"/>
    <w:rsid w:val="000266EC"/>
    <w:rsid w:val="00026921"/>
    <w:rsid w:val="00026942"/>
    <w:rsid w:val="00026E20"/>
    <w:rsid w:val="00026F42"/>
    <w:rsid w:val="0002724F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A35"/>
    <w:rsid w:val="00034C15"/>
    <w:rsid w:val="00034F95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B3C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E46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0DCC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50A8"/>
    <w:rsid w:val="000757A0"/>
    <w:rsid w:val="00075B86"/>
    <w:rsid w:val="00076502"/>
    <w:rsid w:val="0007673F"/>
    <w:rsid w:val="00076887"/>
    <w:rsid w:val="00077165"/>
    <w:rsid w:val="00077D1D"/>
    <w:rsid w:val="00077E5F"/>
    <w:rsid w:val="0008036A"/>
    <w:rsid w:val="00080A34"/>
    <w:rsid w:val="00080BB7"/>
    <w:rsid w:val="00081177"/>
    <w:rsid w:val="00081293"/>
    <w:rsid w:val="0008197D"/>
    <w:rsid w:val="00081AE6"/>
    <w:rsid w:val="00081D63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17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4286"/>
    <w:rsid w:val="000A43D1"/>
    <w:rsid w:val="000A4587"/>
    <w:rsid w:val="000A45FD"/>
    <w:rsid w:val="000A4A2B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71E5"/>
    <w:rsid w:val="000B7585"/>
    <w:rsid w:val="000B7609"/>
    <w:rsid w:val="000B777B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B63"/>
    <w:rsid w:val="000C5CCB"/>
    <w:rsid w:val="000C5E92"/>
    <w:rsid w:val="000C6090"/>
    <w:rsid w:val="000C6122"/>
    <w:rsid w:val="000C654D"/>
    <w:rsid w:val="000C7C27"/>
    <w:rsid w:val="000C7E56"/>
    <w:rsid w:val="000D003E"/>
    <w:rsid w:val="000D0BBF"/>
    <w:rsid w:val="000D0D07"/>
    <w:rsid w:val="000D0ED1"/>
    <w:rsid w:val="000D2186"/>
    <w:rsid w:val="000D2291"/>
    <w:rsid w:val="000D2570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6A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846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86"/>
    <w:rsid w:val="00134073"/>
    <w:rsid w:val="001344C0"/>
    <w:rsid w:val="001346FA"/>
    <w:rsid w:val="001348B6"/>
    <w:rsid w:val="001348DC"/>
    <w:rsid w:val="00134AA6"/>
    <w:rsid w:val="00134C2D"/>
    <w:rsid w:val="00134CB6"/>
    <w:rsid w:val="00135024"/>
    <w:rsid w:val="0013509D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FE8"/>
    <w:rsid w:val="001644BD"/>
    <w:rsid w:val="001645D4"/>
    <w:rsid w:val="001652C6"/>
    <w:rsid w:val="00165795"/>
    <w:rsid w:val="001659C1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1DEA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2D31"/>
    <w:rsid w:val="001A313E"/>
    <w:rsid w:val="001A3243"/>
    <w:rsid w:val="001A366B"/>
    <w:rsid w:val="001A3EA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F4"/>
    <w:rsid w:val="001B4A1C"/>
    <w:rsid w:val="001B5364"/>
    <w:rsid w:val="001B54F3"/>
    <w:rsid w:val="001B5A5D"/>
    <w:rsid w:val="001B5DC8"/>
    <w:rsid w:val="001B6997"/>
    <w:rsid w:val="001B6D5B"/>
    <w:rsid w:val="001B70DB"/>
    <w:rsid w:val="001B718C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15A9"/>
    <w:rsid w:val="001D15CB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51BA"/>
    <w:rsid w:val="001D53E7"/>
    <w:rsid w:val="001D596D"/>
    <w:rsid w:val="001D5999"/>
    <w:rsid w:val="001D6342"/>
    <w:rsid w:val="001D6D53"/>
    <w:rsid w:val="001D6F1C"/>
    <w:rsid w:val="001D7165"/>
    <w:rsid w:val="001D7246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F9A"/>
    <w:rsid w:val="001E642B"/>
    <w:rsid w:val="001E6738"/>
    <w:rsid w:val="001E727B"/>
    <w:rsid w:val="001E76C4"/>
    <w:rsid w:val="001E7703"/>
    <w:rsid w:val="001E7AED"/>
    <w:rsid w:val="001E7FC6"/>
    <w:rsid w:val="001F036F"/>
    <w:rsid w:val="001F15E1"/>
    <w:rsid w:val="001F1D0D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4D87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40E"/>
    <w:rsid w:val="00210649"/>
    <w:rsid w:val="0021121F"/>
    <w:rsid w:val="002112D0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DA8"/>
    <w:rsid w:val="00214E1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9CE"/>
    <w:rsid w:val="00224C8A"/>
    <w:rsid w:val="00224D07"/>
    <w:rsid w:val="002252C3"/>
    <w:rsid w:val="0022540E"/>
    <w:rsid w:val="0022543F"/>
    <w:rsid w:val="0022548F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A0B"/>
    <w:rsid w:val="00233BDD"/>
    <w:rsid w:val="00233E3B"/>
    <w:rsid w:val="002347AA"/>
    <w:rsid w:val="002347C4"/>
    <w:rsid w:val="002350F5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8AE"/>
    <w:rsid w:val="00253241"/>
    <w:rsid w:val="002534E0"/>
    <w:rsid w:val="00253C75"/>
    <w:rsid w:val="00253D56"/>
    <w:rsid w:val="00253EAF"/>
    <w:rsid w:val="00253EB4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24B"/>
    <w:rsid w:val="002617E7"/>
    <w:rsid w:val="002618B1"/>
    <w:rsid w:val="00262295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5B88"/>
    <w:rsid w:val="00266214"/>
    <w:rsid w:val="00266404"/>
    <w:rsid w:val="00266AF0"/>
    <w:rsid w:val="00266DA1"/>
    <w:rsid w:val="00266E25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F9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41E2"/>
    <w:rsid w:val="002848AD"/>
    <w:rsid w:val="00285139"/>
    <w:rsid w:val="00285147"/>
    <w:rsid w:val="002854F2"/>
    <w:rsid w:val="00286ACD"/>
    <w:rsid w:val="00286BEB"/>
    <w:rsid w:val="00287838"/>
    <w:rsid w:val="002878A1"/>
    <w:rsid w:val="00287B3E"/>
    <w:rsid w:val="00287BE2"/>
    <w:rsid w:val="00287FD6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100"/>
    <w:rsid w:val="002A2517"/>
    <w:rsid w:val="002A2869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61D4"/>
    <w:rsid w:val="002A636C"/>
    <w:rsid w:val="002A644A"/>
    <w:rsid w:val="002A64F2"/>
    <w:rsid w:val="002A68DA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55F"/>
    <w:rsid w:val="002B2921"/>
    <w:rsid w:val="002B3087"/>
    <w:rsid w:val="002B3C3D"/>
    <w:rsid w:val="002B4523"/>
    <w:rsid w:val="002B4954"/>
    <w:rsid w:val="002B49E1"/>
    <w:rsid w:val="002B4A0E"/>
    <w:rsid w:val="002B519B"/>
    <w:rsid w:val="002B5E2A"/>
    <w:rsid w:val="002B612E"/>
    <w:rsid w:val="002B64AA"/>
    <w:rsid w:val="002B707D"/>
    <w:rsid w:val="002B70AD"/>
    <w:rsid w:val="002B7360"/>
    <w:rsid w:val="002B747E"/>
    <w:rsid w:val="002B7C0D"/>
    <w:rsid w:val="002B7C12"/>
    <w:rsid w:val="002C0346"/>
    <w:rsid w:val="002C0463"/>
    <w:rsid w:val="002C0EA8"/>
    <w:rsid w:val="002C12C3"/>
    <w:rsid w:val="002C165B"/>
    <w:rsid w:val="002C1890"/>
    <w:rsid w:val="002C1A85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8B0"/>
    <w:rsid w:val="002D4C44"/>
    <w:rsid w:val="002D4D2C"/>
    <w:rsid w:val="002D53DE"/>
    <w:rsid w:val="002D59FF"/>
    <w:rsid w:val="002D5B37"/>
    <w:rsid w:val="002D5DA7"/>
    <w:rsid w:val="002D5E50"/>
    <w:rsid w:val="002D5E57"/>
    <w:rsid w:val="002D6337"/>
    <w:rsid w:val="002D6654"/>
    <w:rsid w:val="002D6B94"/>
    <w:rsid w:val="002D6C4A"/>
    <w:rsid w:val="002D7264"/>
    <w:rsid w:val="002D735E"/>
    <w:rsid w:val="002D73FF"/>
    <w:rsid w:val="002D7637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4DDD"/>
    <w:rsid w:val="002E5168"/>
    <w:rsid w:val="002E5405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043"/>
    <w:rsid w:val="002F13D6"/>
    <w:rsid w:val="002F215A"/>
    <w:rsid w:val="002F2771"/>
    <w:rsid w:val="002F2B1E"/>
    <w:rsid w:val="002F2B6A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88F"/>
    <w:rsid w:val="0030099F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187"/>
    <w:rsid w:val="00315363"/>
    <w:rsid w:val="003155A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F5E"/>
    <w:rsid w:val="003461D1"/>
    <w:rsid w:val="0034689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25C"/>
    <w:rsid w:val="00356C6D"/>
    <w:rsid w:val="00357380"/>
    <w:rsid w:val="003579B7"/>
    <w:rsid w:val="00357BB7"/>
    <w:rsid w:val="00357C09"/>
    <w:rsid w:val="00357EB4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3FA7"/>
    <w:rsid w:val="00363FD5"/>
    <w:rsid w:val="003643D5"/>
    <w:rsid w:val="0036466A"/>
    <w:rsid w:val="0036507F"/>
    <w:rsid w:val="00365287"/>
    <w:rsid w:val="003652E7"/>
    <w:rsid w:val="00365A0D"/>
    <w:rsid w:val="00365A34"/>
    <w:rsid w:val="0036606B"/>
    <w:rsid w:val="003660F4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7A0"/>
    <w:rsid w:val="00375856"/>
    <w:rsid w:val="00375B6A"/>
    <w:rsid w:val="0037607A"/>
    <w:rsid w:val="00376D38"/>
    <w:rsid w:val="00376F7C"/>
    <w:rsid w:val="00377CE1"/>
    <w:rsid w:val="00377F41"/>
    <w:rsid w:val="003809A1"/>
    <w:rsid w:val="00380A35"/>
    <w:rsid w:val="00381044"/>
    <w:rsid w:val="00381703"/>
    <w:rsid w:val="00381A54"/>
    <w:rsid w:val="00382574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369F"/>
    <w:rsid w:val="003B36A3"/>
    <w:rsid w:val="003B3DA7"/>
    <w:rsid w:val="003B3ECB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A47"/>
    <w:rsid w:val="003E1D0F"/>
    <w:rsid w:val="003E230A"/>
    <w:rsid w:val="003E2335"/>
    <w:rsid w:val="003E23F2"/>
    <w:rsid w:val="003E312F"/>
    <w:rsid w:val="003E315E"/>
    <w:rsid w:val="003E31E8"/>
    <w:rsid w:val="003E37FE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43E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D0E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ED2"/>
    <w:rsid w:val="0042249A"/>
    <w:rsid w:val="00422AA4"/>
    <w:rsid w:val="004232D6"/>
    <w:rsid w:val="0042380D"/>
    <w:rsid w:val="00423BDD"/>
    <w:rsid w:val="00423F61"/>
    <w:rsid w:val="00424297"/>
    <w:rsid w:val="004242F4"/>
    <w:rsid w:val="00424A0B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DEB"/>
    <w:rsid w:val="00442F76"/>
    <w:rsid w:val="004431DC"/>
    <w:rsid w:val="00443557"/>
    <w:rsid w:val="0044358B"/>
    <w:rsid w:val="00444071"/>
    <w:rsid w:val="00444251"/>
    <w:rsid w:val="00444664"/>
    <w:rsid w:val="00444D8A"/>
    <w:rsid w:val="00444E0A"/>
    <w:rsid w:val="00444F56"/>
    <w:rsid w:val="00445423"/>
    <w:rsid w:val="00445811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0C"/>
    <w:rsid w:val="004517AA"/>
    <w:rsid w:val="00451967"/>
    <w:rsid w:val="004525EA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9E2"/>
    <w:rsid w:val="00466ECE"/>
    <w:rsid w:val="00467288"/>
    <w:rsid w:val="00467478"/>
    <w:rsid w:val="00467CCA"/>
    <w:rsid w:val="00467D75"/>
    <w:rsid w:val="004704CE"/>
    <w:rsid w:val="00470638"/>
    <w:rsid w:val="00470C31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516F"/>
    <w:rsid w:val="004851CF"/>
    <w:rsid w:val="00485333"/>
    <w:rsid w:val="0048569B"/>
    <w:rsid w:val="00485B47"/>
    <w:rsid w:val="00485C81"/>
    <w:rsid w:val="00485DDA"/>
    <w:rsid w:val="00486120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05F2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74B"/>
    <w:rsid w:val="004A086A"/>
    <w:rsid w:val="004A08C5"/>
    <w:rsid w:val="004A0D9C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4F1A"/>
    <w:rsid w:val="004A6058"/>
    <w:rsid w:val="004A624C"/>
    <w:rsid w:val="004A65D1"/>
    <w:rsid w:val="004A6782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FB1"/>
    <w:rsid w:val="004B3A59"/>
    <w:rsid w:val="004B4854"/>
    <w:rsid w:val="004B49FB"/>
    <w:rsid w:val="004B553B"/>
    <w:rsid w:val="004B5AE8"/>
    <w:rsid w:val="004B5E80"/>
    <w:rsid w:val="004B603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4A9"/>
    <w:rsid w:val="004C1A74"/>
    <w:rsid w:val="004C27D7"/>
    <w:rsid w:val="004C28E9"/>
    <w:rsid w:val="004C2CB9"/>
    <w:rsid w:val="004C2D86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EB3"/>
    <w:rsid w:val="0050417E"/>
    <w:rsid w:val="00505227"/>
    <w:rsid w:val="00505B05"/>
    <w:rsid w:val="00506557"/>
    <w:rsid w:val="0050677A"/>
    <w:rsid w:val="005070BD"/>
    <w:rsid w:val="0050720D"/>
    <w:rsid w:val="005072E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F96"/>
    <w:rsid w:val="00512FDE"/>
    <w:rsid w:val="00513C16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9CF"/>
    <w:rsid w:val="00522906"/>
    <w:rsid w:val="00522B82"/>
    <w:rsid w:val="00522DD1"/>
    <w:rsid w:val="00523F57"/>
    <w:rsid w:val="0052463B"/>
    <w:rsid w:val="0052469A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E1D"/>
    <w:rsid w:val="00542B7F"/>
    <w:rsid w:val="00542D1F"/>
    <w:rsid w:val="00543190"/>
    <w:rsid w:val="00543192"/>
    <w:rsid w:val="005432F4"/>
    <w:rsid w:val="00543701"/>
    <w:rsid w:val="00544018"/>
    <w:rsid w:val="00544104"/>
    <w:rsid w:val="0054416F"/>
    <w:rsid w:val="005448F2"/>
    <w:rsid w:val="00544B7C"/>
    <w:rsid w:val="00544FF1"/>
    <w:rsid w:val="00545238"/>
    <w:rsid w:val="00545905"/>
    <w:rsid w:val="005464C1"/>
    <w:rsid w:val="005468EF"/>
    <w:rsid w:val="00546970"/>
    <w:rsid w:val="00546D2F"/>
    <w:rsid w:val="005470FE"/>
    <w:rsid w:val="00547799"/>
    <w:rsid w:val="005507EB"/>
    <w:rsid w:val="00550822"/>
    <w:rsid w:val="005508FD"/>
    <w:rsid w:val="00550A7F"/>
    <w:rsid w:val="00550D7E"/>
    <w:rsid w:val="00550E10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026C"/>
    <w:rsid w:val="005606B1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67E"/>
    <w:rsid w:val="0056701D"/>
    <w:rsid w:val="0056705D"/>
    <w:rsid w:val="005670F7"/>
    <w:rsid w:val="00567384"/>
    <w:rsid w:val="0056793F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F4D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809"/>
    <w:rsid w:val="00582A15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29D0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481A"/>
    <w:rsid w:val="005D48FF"/>
    <w:rsid w:val="005D4A81"/>
    <w:rsid w:val="005D5239"/>
    <w:rsid w:val="005D527E"/>
    <w:rsid w:val="005D60BF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CAE"/>
    <w:rsid w:val="005E17C9"/>
    <w:rsid w:val="005E2306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51C1"/>
    <w:rsid w:val="005F52B2"/>
    <w:rsid w:val="005F5B70"/>
    <w:rsid w:val="005F5D80"/>
    <w:rsid w:val="005F5F56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224B"/>
    <w:rsid w:val="0060283C"/>
    <w:rsid w:val="006028B7"/>
    <w:rsid w:val="0060294D"/>
    <w:rsid w:val="00602D23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E20"/>
    <w:rsid w:val="00611434"/>
    <w:rsid w:val="006116A6"/>
    <w:rsid w:val="00611B83"/>
    <w:rsid w:val="00611CF3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94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BC5"/>
    <w:rsid w:val="00642F77"/>
    <w:rsid w:val="00643475"/>
    <w:rsid w:val="00643739"/>
    <w:rsid w:val="006438D1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5EC"/>
    <w:rsid w:val="006538D0"/>
    <w:rsid w:val="00653DCB"/>
    <w:rsid w:val="00653F4E"/>
    <w:rsid w:val="0065430D"/>
    <w:rsid w:val="00654A95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832"/>
    <w:rsid w:val="00670922"/>
    <w:rsid w:val="00670A08"/>
    <w:rsid w:val="00670BD0"/>
    <w:rsid w:val="00670BE1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B3"/>
    <w:rsid w:val="006824D4"/>
    <w:rsid w:val="00682826"/>
    <w:rsid w:val="00682D35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87792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34AF"/>
    <w:rsid w:val="006C48F7"/>
    <w:rsid w:val="006C5085"/>
    <w:rsid w:val="006C51C8"/>
    <w:rsid w:val="006C52A2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5D8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15D"/>
    <w:rsid w:val="006E248A"/>
    <w:rsid w:val="006E280E"/>
    <w:rsid w:val="006E2853"/>
    <w:rsid w:val="006E28B7"/>
    <w:rsid w:val="006E2A9B"/>
    <w:rsid w:val="006E3310"/>
    <w:rsid w:val="006E3314"/>
    <w:rsid w:val="006E3432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6F7C7B"/>
    <w:rsid w:val="0070051C"/>
    <w:rsid w:val="0070108D"/>
    <w:rsid w:val="007010A1"/>
    <w:rsid w:val="007010E2"/>
    <w:rsid w:val="007013B0"/>
    <w:rsid w:val="00701708"/>
    <w:rsid w:val="0070219D"/>
    <w:rsid w:val="007021C8"/>
    <w:rsid w:val="00702869"/>
    <w:rsid w:val="00702F36"/>
    <w:rsid w:val="007031FE"/>
    <w:rsid w:val="0070321F"/>
    <w:rsid w:val="0070346E"/>
    <w:rsid w:val="00703E7E"/>
    <w:rsid w:val="0070422F"/>
    <w:rsid w:val="00704EDB"/>
    <w:rsid w:val="00705068"/>
    <w:rsid w:val="007050FB"/>
    <w:rsid w:val="007053A8"/>
    <w:rsid w:val="00705442"/>
    <w:rsid w:val="0070557E"/>
    <w:rsid w:val="007055C3"/>
    <w:rsid w:val="00705A1D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EA6"/>
    <w:rsid w:val="00726FFA"/>
    <w:rsid w:val="00727208"/>
    <w:rsid w:val="00727218"/>
    <w:rsid w:val="00727529"/>
    <w:rsid w:val="007275BD"/>
    <w:rsid w:val="00727680"/>
    <w:rsid w:val="00730287"/>
    <w:rsid w:val="0073042E"/>
    <w:rsid w:val="0073053B"/>
    <w:rsid w:val="007305EC"/>
    <w:rsid w:val="00730655"/>
    <w:rsid w:val="0073078C"/>
    <w:rsid w:val="00730A76"/>
    <w:rsid w:val="00731143"/>
    <w:rsid w:val="007311B2"/>
    <w:rsid w:val="00732547"/>
    <w:rsid w:val="00732648"/>
    <w:rsid w:val="00732A61"/>
    <w:rsid w:val="00732BE8"/>
    <w:rsid w:val="00732DC0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D7D"/>
    <w:rsid w:val="0073715D"/>
    <w:rsid w:val="007374CD"/>
    <w:rsid w:val="00737C03"/>
    <w:rsid w:val="00740AA9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41D8"/>
    <w:rsid w:val="00784600"/>
    <w:rsid w:val="0078531E"/>
    <w:rsid w:val="00785490"/>
    <w:rsid w:val="00785B7E"/>
    <w:rsid w:val="00785C0E"/>
    <w:rsid w:val="007860F3"/>
    <w:rsid w:val="007862A1"/>
    <w:rsid w:val="007865A4"/>
    <w:rsid w:val="007866BB"/>
    <w:rsid w:val="00787165"/>
    <w:rsid w:val="00787226"/>
    <w:rsid w:val="00787978"/>
    <w:rsid w:val="00787C04"/>
    <w:rsid w:val="007901B4"/>
    <w:rsid w:val="00790207"/>
    <w:rsid w:val="00790F6D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6AC6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0A6"/>
    <w:rsid w:val="007A7715"/>
    <w:rsid w:val="007A7883"/>
    <w:rsid w:val="007B02CB"/>
    <w:rsid w:val="007B05D6"/>
    <w:rsid w:val="007B0E0D"/>
    <w:rsid w:val="007B1179"/>
    <w:rsid w:val="007B1DF4"/>
    <w:rsid w:val="007B2537"/>
    <w:rsid w:val="007B2577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E"/>
    <w:rsid w:val="007C3D18"/>
    <w:rsid w:val="007C4040"/>
    <w:rsid w:val="007C5959"/>
    <w:rsid w:val="007C5FEA"/>
    <w:rsid w:val="007C60BF"/>
    <w:rsid w:val="007C6177"/>
    <w:rsid w:val="007C62DF"/>
    <w:rsid w:val="007C6558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408"/>
    <w:rsid w:val="007D1449"/>
    <w:rsid w:val="007D1A03"/>
    <w:rsid w:val="007D2798"/>
    <w:rsid w:val="007D2E4D"/>
    <w:rsid w:val="007D31CB"/>
    <w:rsid w:val="007D388F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E17"/>
    <w:rsid w:val="007E3F7C"/>
    <w:rsid w:val="007E4610"/>
    <w:rsid w:val="007E4715"/>
    <w:rsid w:val="007E4945"/>
    <w:rsid w:val="007E4B6C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8CF"/>
    <w:rsid w:val="007F0D79"/>
    <w:rsid w:val="007F1D10"/>
    <w:rsid w:val="007F2C31"/>
    <w:rsid w:val="007F2E95"/>
    <w:rsid w:val="007F3D9C"/>
    <w:rsid w:val="007F4A63"/>
    <w:rsid w:val="007F4B2D"/>
    <w:rsid w:val="007F4B9B"/>
    <w:rsid w:val="007F4D47"/>
    <w:rsid w:val="007F4DE4"/>
    <w:rsid w:val="007F4FA6"/>
    <w:rsid w:val="007F571E"/>
    <w:rsid w:val="007F5835"/>
    <w:rsid w:val="007F5D28"/>
    <w:rsid w:val="007F6300"/>
    <w:rsid w:val="007F654F"/>
    <w:rsid w:val="007F665B"/>
    <w:rsid w:val="007F6B7E"/>
    <w:rsid w:val="007F793A"/>
    <w:rsid w:val="007F7990"/>
    <w:rsid w:val="007F7E75"/>
    <w:rsid w:val="00800464"/>
    <w:rsid w:val="0080060F"/>
    <w:rsid w:val="00800747"/>
    <w:rsid w:val="00801A45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51D"/>
    <w:rsid w:val="0080554F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1050A"/>
    <w:rsid w:val="00810A0E"/>
    <w:rsid w:val="00810EBA"/>
    <w:rsid w:val="008110BF"/>
    <w:rsid w:val="008112D6"/>
    <w:rsid w:val="008113E8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DA2"/>
    <w:rsid w:val="0081527F"/>
    <w:rsid w:val="008158D6"/>
    <w:rsid w:val="00815B5D"/>
    <w:rsid w:val="00815CA7"/>
    <w:rsid w:val="0081642D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A67"/>
    <w:rsid w:val="00826AA9"/>
    <w:rsid w:val="00827142"/>
    <w:rsid w:val="00827325"/>
    <w:rsid w:val="00827804"/>
    <w:rsid w:val="0082787A"/>
    <w:rsid w:val="00827B8B"/>
    <w:rsid w:val="00827D6F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37E4D"/>
    <w:rsid w:val="00840599"/>
    <w:rsid w:val="00840647"/>
    <w:rsid w:val="0084086C"/>
    <w:rsid w:val="00841093"/>
    <w:rsid w:val="0084118D"/>
    <w:rsid w:val="00841541"/>
    <w:rsid w:val="008421A8"/>
    <w:rsid w:val="00842A42"/>
    <w:rsid w:val="00842BCA"/>
    <w:rsid w:val="00842FFC"/>
    <w:rsid w:val="00843099"/>
    <w:rsid w:val="008433CD"/>
    <w:rsid w:val="008434E1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98A"/>
    <w:rsid w:val="00850058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E4D"/>
    <w:rsid w:val="00853EA3"/>
    <w:rsid w:val="008540F7"/>
    <w:rsid w:val="008554BF"/>
    <w:rsid w:val="008554D4"/>
    <w:rsid w:val="00855B50"/>
    <w:rsid w:val="00856877"/>
    <w:rsid w:val="00856911"/>
    <w:rsid w:val="00856973"/>
    <w:rsid w:val="00856BED"/>
    <w:rsid w:val="008575BF"/>
    <w:rsid w:val="00857664"/>
    <w:rsid w:val="00860009"/>
    <w:rsid w:val="008601A1"/>
    <w:rsid w:val="00860B55"/>
    <w:rsid w:val="00861994"/>
    <w:rsid w:val="00861D3D"/>
    <w:rsid w:val="00861D87"/>
    <w:rsid w:val="00861E50"/>
    <w:rsid w:val="008620BF"/>
    <w:rsid w:val="00862487"/>
    <w:rsid w:val="008624D6"/>
    <w:rsid w:val="008625CA"/>
    <w:rsid w:val="008627B2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6FD"/>
    <w:rsid w:val="008677FD"/>
    <w:rsid w:val="008678A2"/>
    <w:rsid w:val="0086790C"/>
    <w:rsid w:val="00867BDF"/>
    <w:rsid w:val="008701ED"/>
    <w:rsid w:val="008702BA"/>
    <w:rsid w:val="008706D4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AD1"/>
    <w:rsid w:val="00880C09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2B9"/>
    <w:rsid w:val="00885500"/>
    <w:rsid w:val="00885A22"/>
    <w:rsid w:val="00885A26"/>
    <w:rsid w:val="00885B79"/>
    <w:rsid w:val="008861C3"/>
    <w:rsid w:val="008861FA"/>
    <w:rsid w:val="00886213"/>
    <w:rsid w:val="008863F9"/>
    <w:rsid w:val="00886D0F"/>
    <w:rsid w:val="00886E55"/>
    <w:rsid w:val="00886EC2"/>
    <w:rsid w:val="0088725F"/>
    <w:rsid w:val="008878F4"/>
    <w:rsid w:val="008879B3"/>
    <w:rsid w:val="00887BC2"/>
    <w:rsid w:val="008900FF"/>
    <w:rsid w:val="0089029E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6CD"/>
    <w:rsid w:val="00897BCC"/>
    <w:rsid w:val="008A0970"/>
    <w:rsid w:val="008A0E38"/>
    <w:rsid w:val="008A0ED2"/>
    <w:rsid w:val="008A0F9E"/>
    <w:rsid w:val="008A2156"/>
    <w:rsid w:val="008A21FF"/>
    <w:rsid w:val="008A27A4"/>
    <w:rsid w:val="008A2CE2"/>
    <w:rsid w:val="008A2F14"/>
    <w:rsid w:val="008A2F20"/>
    <w:rsid w:val="008A30AC"/>
    <w:rsid w:val="008A38AC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0CB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70"/>
    <w:rsid w:val="008D35EB"/>
    <w:rsid w:val="008D3931"/>
    <w:rsid w:val="008D39D8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A28"/>
    <w:rsid w:val="008D7E4B"/>
    <w:rsid w:val="008E04AB"/>
    <w:rsid w:val="008E065E"/>
    <w:rsid w:val="008E06E5"/>
    <w:rsid w:val="008E089D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EB3"/>
    <w:rsid w:val="008F40E2"/>
    <w:rsid w:val="008F41C8"/>
    <w:rsid w:val="008F4340"/>
    <w:rsid w:val="008F44BA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EC5"/>
    <w:rsid w:val="00901261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C1"/>
    <w:rsid w:val="0090514E"/>
    <w:rsid w:val="009053AA"/>
    <w:rsid w:val="00905A74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E7B"/>
    <w:rsid w:val="009310E0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7AB"/>
    <w:rsid w:val="0093643E"/>
    <w:rsid w:val="00936759"/>
    <w:rsid w:val="009368F3"/>
    <w:rsid w:val="00936DDF"/>
    <w:rsid w:val="00937160"/>
    <w:rsid w:val="00940587"/>
    <w:rsid w:val="00940B94"/>
    <w:rsid w:val="00940BFB"/>
    <w:rsid w:val="00940D0A"/>
    <w:rsid w:val="00940F1E"/>
    <w:rsid w:val="00940F4F"/>
    <w:rsid w:val="009415DE"/>
    <w:rsid w:val="00941636"/>
    <w:rsid w:val="00941CFE"/>
    <w:rsid w:val="00941D2F"/>
    <w:rsid w:val="00942066"/>
    <w:rsid w:val="009420ED"/>
    <w:rsid w:val="00942512"/>
    <w:rsid w:val="009429C0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91D"/>
    <w:rsid w:val="00956B67"/>
    <w:rsid w:val="00956E1A"/>
    <w:rsid w:val="009572D4"/>
    <w:rsid w:val="00957C4E"/>
    <w:rsid w:val="00957C99"/>
    <w:rsid w:val="00957CC0"/>
    <w:rsid w:val="00957F39"/>
    <w:rsid w:val="00960A1F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899"/>
    <w:rsid w:val="00967A70"/>
    <w:rsid w:val="00967FE4"/>
    <w:rsid w:val="00970051"/>
    <w:rsid w:val="009700BF"/>
    <w:rsid w:val="009704DA"/>
    <w:rsid w:val="0097054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F53"/>
    <w:rsid w:val="009800E8"/>
    <w:rsid w:val="00980477"/>
    <w:rsid w:val="009806E8"/>
    <w:rsid w:val="009807F0"/>
    <w:rsid w:val="00980866"/>
    <w:rsid w:val="00980B16"/>
    <w:rsid w:val="00980B60"/>
    <w:rsid w:val="00980D99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43ED"/>
    <w:rsid w:val="009A462D"/>
    <w:rsid w:val="009A4A6C"/>
    <w:rsid w:val="009A4DCE"/>
    <w:rsid w:val="009A4F92"/>
    <w:rsid w:val="009A50FE"/>
    <w:rsid w:val="009A5A1C"/>
    <w:rsid w:val="009A5A7E"/>
    <w:rsid w:val="009A5CBA"/>
    <w:rsid w:val="009A64A4"/>
    <w:rsid w:val="009A64D0"/>
    <w:rsid w:val="009A6F2F"/>
    <w:rsid w:val="009A6FC9"/>
    <w:rsid w:val="009A74A0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E93"/>
    <w:rsid w:val="009B6EAF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BBB"/>
    <w:rsid w:val="009C403E"/>
    <w:rsid w:val="009C4C95"/>
    <w:rsid w:val="009C521D"/>
    <w:rsid w:val="009C5E79"/>
    <w:rsid w:val="009C605A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D12"/>
    <w:rsid w:val="009D5FBA"/>
    <w:rsid w:val="009D6A63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688"/>
    <w:rsid w:val="009F179B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15C8"/>
    <w:rsid w:val="00A1171D"/>
    <w:rsid w:val="00A11E80"/>
    <w:rsid w:val="00A12390"/>
    <w:rsid w:val="00A130AA"/>
    <w:rsid w:val="00A1352A"/>
    <w:rsid w:val="00A136D1"/>
    <w:rsid w:val="00A13C01"/>
    <w:rsid w:val="00A13D71"/>
    <w:rsid w:val="00A13E54"/>
    <w:rsid w:val="00A13F97"/>
    <w:rsid w:val="00A14031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B3"/>
    <w:rsid w:val="00A177F5"/>
    <w:rsid w:val="00A17C8B"/>
    <w:rsid w:val="00A17F63"/>
    <w:rsid w:val="00A20044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87"/>
    <w:rsid w:val="00A304D7"/>
    <w:rsid w:val="00A30538"/>
    <w:rsid w:val="00A30A03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E2B"/>
    <w:rsid w:val="00A42066"/>
    <w:rsid w:val="00A42170"/>
    <w:rsid w:val="00A42D33"/>
    <w:rsid w:val="00A42EEB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1FC"/>
    <w:rsid w:val="00A50251"/>
    <w:rsid w:val="00A50485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D8C"/>
    <w:rsid w:val="00A51DCF"/>
    <w:rsid w:val="00A52094"/>
    <w:rsid w:val="00A520E7"/>
    <w:rsid w:val="00A525B2"/>
    <w:rsid w:val="00A529F4"/>
    <w:rsid w:val="00A52E1D"/>
    <w:rsid w:val="00A52E5C"/>
    <w:rsid w:val="00A5301A"/>
    <w:rsid w:val="00A53B84"/>
    <w:rsid w:val="00A54415"/>
    <w:rsid w:val="00A545AD"/>
    <w:rsid w:val="00A54A85"/>
    <w:rsid w:val="00A54C09"/>
    <w:rsid w:val="00A54EC2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C1"/>
    <w:rsid w:val="00A72C03"/>
    <w:rsid w:val="00A731CB"/>
    <w:rsid w:val="00A73654"/>
    <w:rsid w:val="00A739D0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6354"/>
    <w:rsid w:val="00A96578"/>
    <w:rsid w:val="00A966F4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8A9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260"/>
    <w:rsid w:val="00AC18CD"/>
    <w:rsid w:val="00AC18EB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848"/>
    <w:rsid w:val="00AD5BC6"/>
    <w:rsid w:val="00AD6050"/>
    <w:rsid w:val="00AD64D7"/>
    <w:rsid w:val="00AD660D"/>
    <w:rsid w:val="00AD768C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B1"/>
    <w:rsid w:val="00AE18A4"/>
    <w:rsid w:val="00AE1C77"/>
    <w:rsid w:val="00AE2324"/>
    <w:rsid w:val="00AE240D"/>
    <w:rsid w:val="00AE27AC"/>
    <w:rsid w:val="00AE29DE"/>
    <w:rsid w:val="00AE2C1C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A6E"/>
    <w:rsid w:val="00AE7E89"/>
    <w:rsid w:val="00AE7FBF"/>
    <w:rsid w:val="00AF02E0"/>
    <w:rsid w:val="00AF0645"/>
    <w:rsid w:val="00AF0A67"/>
    <w:rsid w:val="00AF0FFF"/>
    <w:rsid w:val="00AF1440"/>
    <w:rsid w:val="00AF1AE8"/>
    <w:rsid w:val="00AF1C5D"/>
    <w:rsid w:val="00AF1FF2"/>
    <w:rsid w:val="00AF31AF"/>
    <w:rsid w:val="00AF3660"/>
    <w:rsid w:val="00AF388F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61"/>
    <w:rsid w:val="00AF6BF9"/>
    <w:rsid w:val="00AF6C40"/>
    <w:rsid w:val="00AF6FA0"/>
    <w:rsid w:val="00AF7E9B"/>
    <w:rsid w:val="00AF7F61"/>
    <w:rsid w:val="00B006FE"/>
    <w:rsid w:val="00B007CB"/>
    <w:rsid w:val="00B008F8"/>
    <w:rsid w:val="00B0122F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E6"/>
    <w:rsid w:val="00B05F7B"/>
    <w:rsid w:val="00B0691C"/>
    <w:rsid w:val="00B06DC5"/>
    <w:rsid w:val="00B07499"/>
    <w:rsid w:val="00B078E4"/>
    <w:rsid w:val="00B07B48"/>
    <w:rsid w:val="00B10644"/>
    <w:rsid w:val="00B107A9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7C6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B1"/>
    <w:rsid w:val="00B25CD4"/>
    <w:rsid w:val="00B25D91"/>
    <w:rsid w:val="00B25F0A"/>
    <w:rsid w:val="00B2629E"/>
    <w:rsid w:val="00B26927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1179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E40"/>
    <w:rsid w:val="00B372AA"/>
    <w:rsid w:val="00B3730E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DAE"/>
    <w:rsid w:val="00B4111E"/>
    <w:rsid w:val="00B411C8"/>
    <w:rsid w:val="00B413A2"/>
    <w:rsid w:val="00B41845"/>
    <w:rsid w:val="00B41888"/>
    <w:rsid w:val="00B41949"/>
    <w:rsid w:val="00B41CD7"/>
    <w:rsid w:val="00B423F0"/>
    <w:rsid w:val="00B431EC"/>
    <w:rsid w:val="00B43C95"/>
    <w:rsid w:val="00B44822"/>
    <w:rsid w:val="00B44834"/>
    <w:rsid w:val="00B44DED"/>
    <w:rsid w:val="00B45050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47D4F"/>
    <w:rsid w:val="00B50454"/>
    <w:rsid w:val="00B50A4C"/>
    <w:rsid w:val="00B5171D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DD5"/>
    <w:rsid w:val="00B55FC9"/>
    <w:rsid w:val="00B568FD"/>
    <w:rsid w:val="00B56AC2"/>
    <w:rsid w:val="00B56DD8"/>
    <w:rsid w:val="00B56E23"/>
    <w:rsid w:val="00B573BE"/>
    <w:rsid w:val="00B57A70"/>
    <w:rsid w:val="00B60184"/>
    <w:rsid w:val="00B603C0"/>
    <w:rsid w:val="00B605CF"/>
    <w:rsid w:val="00B6073A"/>
    <w:rsid w:val="00B607CD"/>
    <w:rsid w:val="00B609B2"/>
    <w:rsid w:val="00B60E34"/>
    <w:rsid w:val="00B61867"/>
    <w:rsid w:val="00B62448"/>
    <w:rsid w:val="00B62875"/>
    <w:rsid w:val="00B629C5"/>
    <w:rsid w:val="00B62F73"/>
    <w:rsid w:val="00B6340F"/>
    <w:rsid w:val="00B6385F"/>
    <w:rsid w:val="00B640BE"/>
    <w:rsid w:val="00B640C4"/>
    <w:rsid w:val="00B64AC0"/>
    <w:rsid w:val="00B6599F"/>
    <w:rsid w:val="00B65FEB"/>
    <w:rsid w:val="00B6602F"/>
    <w:rsid w:val="00B661C9"/>
    <w:rsid w:val="00B664C7"/>
    <w:rsid w:val="00B666EA"/>
    <w:rsid w:val="00B66799"/>
    <w:rsid w:val="00B66BB8"/>
    <w:rsid w:val="00B67A24"/>
    <w:rsid w:val="00B67B0A"/>
    <w:rsid w:val="00B7060C"/>
    <w:rsid w:val="00B7080E"/>
    <w:rsid w:val="00B70A59"/>
    <w:rsid w:val="00B70D53"/>
    <w:rsid w:val="00B71827"/>
    <w:rsid w:val="00B71D39"/>
    <w:rsid w:val="00B72B31"/>
    <w:rsid w:val="00B72C97"/>
    <w:rsid w:val="00B73085"/>
    <w:rsid w:val="00B735C0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803E3"/>
    <w:rsid w:val="00B8065D"/>
    <w:rsid w:val="00B811FC"/>
    <w:rsid w:val="00B81225"/>
    <w:rsid w:val="00B8163D"/>
    <w:rsid w:val="00B81874"/>
    <w:rsid w:val="00B81A32"/>
    <w:rsid w:val="00B81A6C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21A0"/>
    <w:rsid w:val="00BA2280"/>
    <w:rsid w:val="00BA2323"/>
    <w:rsid w:val="00BA2499"/>
    <w:rsid w:val="00BA2A08"/>
    <w:rsid w:val="00BA2D58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AF2"/>
    <w:rsid w:val="00BC2353"/>
    <w:rsid w:val="00BC251D"/>
    <w:rsid w:val="00BC28E3"/>
    <w:rsid w:val="00BC29EB"/>
    <w:rsid w:val="00BC2AF5"/>
    <w:rsid w:val="00BC2C99"/>
    <w:rsid w:val="00BC2E2B"/>
    <w:rsid w:val="00BC3053"/>
    <w:rsid w:val="00BC3640"/>
    <w:rsid w:val="00BC37AB"/>
    <w:rsid w:val="00BC3C85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DEC"/>
    <w:rsid w:val="00BC60EF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A13"/>
    <w:rsid w:val="00BD79F6"/>
    <w:rsid w:val="00BE0204"/>
    <w:rsid w:val="00BE0346"/>
    <w:rsid w:val="00BE04EB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912"/>
    <w:rsid w:val="00BF1B94"/>
    <w:rsid w:val="00BF1BD1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6AD0"/>
    <w:rsid w:val="00BF7006"/>
    <w:rsid w:val="00BF74C7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744"/>
    <w:rsid w:val="00C12830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65C4"/>
    <w:rsid w:val="00C169D8"/>
    <w:rsid w:val="00C16D89"/>
    <w:rsid w:val="00C16E7F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7C8"/>
    <w:rsid w:val="00C279B5"/>
    <w:rsid w:val="00C27B65"/>
    <w:rsid w:val="00C27BC7"/>
    <w:rsid w:val="00C27C45"/>
    <w:rsid w:val="00C30C78"/>
    <w:rsid w:val="00C31D88"/>
    <w:rsid w:val="00C31DAF"/>
    <w:rsid w:val="00C31F4E"/>
    <w:rsid w:val="00C320BC"/>
    <w:rsid w:val="00C32368"/>
    <w:rsid w:val="00C324B1"/>
    <w:rsid w:val="00C32DDD"/>
    <w:rsid w:val="00C32E43"/>
    <w:rsid w:val="00C33514"/>
    <w:rsid w:val="00C33CAA"/>
    <w:rsid w:val="00C34189"/>
    <w:rsid w:val="00C342E2"/>
    <w:rsid w:val="00C343BB"/>
    <w:rsid w:val="00C34425"/>
    <w:rsid w:val="00C347DD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A36"/>
    <w:rsid w:val="00C37A69"/>
    <w:rsid w:val="00C37CB2"/>
    <w:rsid w:val="00C40280"/>
    <w:rsid w:val="00C4074D"/>
    <w:rsid w:val="00C40FE4"/>
    <w:rsid w:val="00C412B4"/>
    <w:rsid w:val="00C4172C"/>
    <w:rsid w:val="00C41741"/>
    <w:rsid w:val="00C42189"/>
    <w:rsid w:val="00C42665"/>
    <w:rsid w:val="00C42695"/>
    <w:rsid w:val="00C42862"/>
    <w:rsid w:val="00C42971"/>
    <w:rsid w:val="00C429A0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47EFE"/>
    <w:rsid w:val="00C50B58"/>
    <w:rsid w:val="00C50DF6"/>
    <w:rsid w:val="00C51376"/>
    <w:rsid w:val="00C5156E"/>
    <w:rsid w:val="00C519F5"/>
    <w:rsid w:val="00C51C5E"/>
    <w:rsid w:val="00C52186"/>
    <w:rsid w:val="00C52261"/>
    <w:rsid w:val="00C522E2"/>
    <w:rsid w:val="00C5248C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47D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5CAD"/>
    <w:rsid w:val="00C6641A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8E4"/>
    <w:rsid w:val="00C900BE"/>
    <w:rsid w:val="00C9027A"/>
    <w:rsid w:val="00C9068E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883"/>
    <w:rsid w:val="00CA1ED8"/>
    <w:rsid w:val="00CA30B4"/>
    <w:rsid w:val="00CA3221"/>
    <w:rsid w:val="00CA3390"/>
    <w:rsid w:val="00CA375E"/>
    <w:rsid w:val="00CA3E50"/>
    <w:rsid w:val="00CA434E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620D"/>
    <w:rsid w:val="00CA623D"/>
    <w:rsid w:val="00CA6CAA"/>
    <w:rsid w:val="00CA7045"/>
    <w:rsid w:val="00CA780A"/>
    <w:rsid w:val="00CA7D6D"/>
    <w:rsid w:val="00CB05F8"/>
    <w:rsid w:val="00CB13E3"/>
    <w:rsid w:val="00CB1556"/>
    <w:rsid w:val="00CB1593"/>
    <w:rsid w:val="00CB17C5"/>
    <w:rsid w:val="00CB1E48"/>
    <w:rsid w:val="00CB1F63"/>
    <w:rsid w:val="00CB2206"/>
    <w:rsid w:val="00CB2804"/>
    <w:rsid w:val="00CB2C83"/>
    <w:rsid w:val="00CB30E5"/>
    <w:rsid w:val="00CB312D"/>
    <w:rsid w:val="00CB3486"/>
    <w:rsid w:val="00CB3583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6714"/>
    <w:rsid w:val="00CB6B3C"/>
    <w:rsid w:val="00CB6B53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FC9"/>
    <w:rsid w:val="00CE3516"/>
    <w:rsid w:val="00CE365C"/>
    <w:rsid w:val="00CE3A42"/>
    <w:rsid w:val="00CE46CA"/>
    <w:rsid w:val="00CE47DE"/>
    <w:rsid w:val="00CE484B"/>
    <w:rsid w:val="00CE4BE3"/>
    <w:rsid w:val="00CE502A"/>
    <w:rsid w:val="00CE5431"/>
    <w:rsid w:val="00CE595F"/>
    <w:rsid w:val="00CE5EBB"/>
    <w:rsid w:val="00CE5FE4"/>
    <w:rsid w:val="00CE646E"/>
    <w:rsid w:val="00CE6497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D004EF"/>
    <w:rsid w:val="00D00F9E"/>
    <w:rsid w:val="00D01720"/>
    <w:rsid w:val="00D0244E"/>
    <w:rsid w:val="00D02775"/>
    <w:rsid w:val="00D02DAD"/>
    <w:rsid w:val="00D030F7"/>
    <w:rsid w:val="00D0349B"/>
    <w:rsid w:val="00D03E26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71B"/>
    <w:rsid w:val="00D63A7F"/>
    <w:rsid w:val="00D64B38"/>
    <w:rsid w:val="00D65183"/>
    <w:rsid w:val="00D652B5"/>
    <w:rsid w:val="00D6547D"/>
    <w:rsid w:val="00D656D3"/>
    <w:rsid w:val="00D66155"/>
    <w:rsid w:val="00D670A2"/>
    <w:rsid w:val="00D67844"/>
    <w:rsid w:val="00D678B4"/>
    <w:rsid w:val="00D70375"/>
    <w:rsid w:val="00D708B0"/>
    <w:rsid w:val="00D70947"/>
    <w:rsid w:val="00D70B77"/>
    <w:rsid w:val="00D70B7C"/>
    <w:rsid w:val="00D70D93"/>
    <w:rsid w:val="00D70F52"/>
    <w:rsid w:val="00D7136D"/>
    <w:rsid w:val="00D714DC"/>
    <w:rsid w:val="00D7179A"/>
    <w:rsid w:val="00D71BCD"/>
    <w:rsid w:val="00D71F0D"/>
    <w:rsid w:val="00D7359F"/>
    <w:rsid w:val="00D739ED"/>
    <w:rsid w:val="00D73E92"/>
    <w:rsid w:val="00D73F2B"/>
    <w:rsid w:val="00D7409C"/>
    <w:rsid w:val="00D74369"/>
    <w:rsid w:val="00D749D9"/>
    <w:rsid w:val="00D74A61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9DC"/>
    <w:rsid w:val="00D829E4"/>
    <w:rsid w:val="00D82B48"/>
    <w:rsid w:val="00D82F12"/>
    <w:rsid w:val="00D82F15"/>
    <w:rsid w:val="00D8327F"/>
    <w:rsid w:val="00D83E61"/>
    <w:rsid w:val="00D84250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CD0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9EE"/>
    <w:rsid w:val="00DB1E5F"/>
    <w:rsid w:val="00DB25BB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D3"/>
    <w:rsid w:val="00DD5629"/>
    <w:rsid w:val="00DD5898"/>
    <w:rsid w:val="00DD5BE6"/>
    <w:rsid w:val="00DD5C1F"/>
    <w:rsid w:val="00DD5C62"/>
    <w:rsid w:val="00DD5E07"/>
    <w:rsid w:val="00DD6103"/>
    <w:rsid w:val="00DD7290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8B6"/>
    <w:rsid w:val="00DF18BA"/>
    <w:rsid w:val="00DF1CAC"/>
    <w:rsid w:val="00DF1D67"/>
    <w:rsid w:val="00DF207F"/>
    <w:rsid w:val="00DF2209"/>
    <w:rsid w:val="00DF2211"/>
    <w:rsid w:val="00DF2C6B"/>
    <w:rsid w:val="00DF323C"/>
    <w:rsid w:val="00DF3761"/>
    <w:rsid w:val="00DF37A0"/>
    <w:rsid w:val="00DF40A4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10C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4BFF"/>
    <w:rsid w:val="00E156FB"/>
    <w:rsid w:val="00E15AAD"/>
    <w:rsid w:val="00E1600D"/>
    <w:rsid w:val="00E16570"/>
    <w:rsid w:val="00E1691A"/>
    <w:rsid w:val="00E16C1E"/>
    <w:rsid w:val="00E17DD8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EDA"/>
    <w:rsid w:val="00E2316D"/>
    <w:rsid w:val="00E23563"/>
    <w:rsid w:val="00E236F8"/>
    <w:rsid w:val="00E241EE"/>
    <w:rsid w:val="00E245EE"/>
    <w:rsid w:val="00E247E9"/>
    <w:rsid w:val="00E25CCF"/>
    <w:rsid w:val="00E2600E"/>
    <w:rsid w:val="00E26015"/>
    <w:rsid w:val="00E26167"/>
    <w:rsid w:val="00E262F2"/>
    <w:rsid w:val="00E26943"/>
    <w:rsid w:val="00E26CB7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34"/>
    <w:rsid w:val="00E6470C"/>
    <w:rsid w:val="00E64997"/>
    <w:rsid w:val="00E651E2"/>
    <w:rsid w:val="00E653F5"/>
    <w:rsid w:val="00E65474"/>
    <w:rsid w:val="00E659A6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5F30"/>
    <w:rsid w:val="00E86034"/>
    <w:rsid w:val="00E862DE"/>
    <w:rsid w:val="00E86EA1"/>
    <w:rsid w:val="00E873CC"/>
    <w:rsid w:val="00E87822"/>
    <w:rsid w:val="00E87906"/>
    <w:rsid w:val="00E87C9C"/>
    <w:rsid w:val="00E90395"/>
    <w:rsid w:val="00E90E49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C14"/>
    <w:rsid w:val="00E97E40"/>
    <w:rsid w:val="00E97FFA"/>
    <w:rsid w:val="00EA0A6E"/>
    <w:rsid w:val="00EA0BF1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62F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253"/>
    <w:rsid w:val="00ED34FD"/>
    <w:rsid w:val="00ED3915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2C62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4087"/>
    <w:rsid w:val="00F047EB"/>
    <w:rsid w:val="00F04B02"/>
    <w:rsid w:val="00F04D6B"/>
    <w:rsid w:val="00F05108"/>
    <w:rsid w:val="00F0528D"/>
    <w:rsid w:val="00F05431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8FB"/>
    <w:rsid w:val="00F25AA0"/>
    <w:rsid w:val="00F260A9"/>
    <w:rsid w:val="00F274D1"/>
    <w:rsid w:val="00F27843"/>
    <w:rsid w:val="00F27F0E"/>
    <w:rsid w:val="00F27FE2"/>
    <w:rsid w:val="00F30828"/>
    <w:rsid w:val="00F3086B"/>
    <w:rsid w:val="00F30A5C"/>
    <w:rsid w:val="00F30C26"/>
    <w:rsid w:val="00F30E75"/>
    <w:rsid w:val="00F30EB0"/>
    <w:rsid w:val="00F312BC"/>
    <w:rsid w:val="00F313D6"/>
    <w:rsid w:val="00F316F8"/>
    <w:rsid w:val="00F31BAB"/>
    <w:rsid w:val="00F31C5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5297"/>
    <w:rsid w:val="00F5594B"/>
    <w:rsid w:val="00F55B8E"/>
    <w:rsid w:val="00F55BDD"/>
    <w:rsid w:val="00F562D0"/>
    <w:rsid w:val="00F56388"/>
    <w:rsid w:val="00F56E25"/>
    <w:rsid w:val="00F57451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7A5"/>
    <w:rsid w:val="00F66875"/>
    <w:rsid w:val="00F66B53"/>
    <w:rsid w:val="00F66F3A"/>
    <w:rsid w:val="00F6725D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116"/>
    <w:rsid w:val="00F7143F"/>
    <w:rsid w:val="00F71F69"/>
    <w:rsid w:val="00F72128"/>
    <w:rsid w:val="00F725E2"/>
    <w:rsid w:val="00F72A4C"/>
    <w:rsid w:val="00F72B72"/>
    <w:rsid w:val="00F73300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8E6"/>
    <w:rsid w:val="00F960B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4036"/>
    <w:rsid w:val="00FB406A"/>
    <w:rsid w:val="00FB40EF"/>
    <w:rsid w:val="00FB434D"/>
    <w:rsid w:val="00FB47C1"/>
    <w:rsid w:val="00FB4A6C"/>
    <w:rsid w:val="00FB4C08"/>
    <w:rsid w:val="00FB4C80"/>
    <w:rsid w:val="00FB5320"/>
    <w:rsid w:val="00FB5FB0"/>
    <w:rsid w:val="00FB673B"/>
    <w:rsid w:val="00FB6A6A"/>
    <w:rsid w:val="00FB7014"/>
    <w:rsid w:val="00FB702D"/>
    <w:rsid w:val="00FC011C"/>
    <w:rsid w:val="00FC0148"/>
    <w:rsid w:val="00FC0439"/>
    <w:rsid w:val="00FC07D0"/>
    <w:rsid w:val="00FC0981"/>
    <w:rsid w:val="00FC1A49"/>
    <w:rsid w:val="00FC2C40"/>
    <w:rsid w:val="00FC31AE"/>
    <w:rsid w:val="00FC35BF"/>
    <w:rsid w:val="00FC415D"/>
    <w:rsid w:val="00FC43C3"/>
    <w:rsid w:val="00FC4925"/>
    <w:rsid w:val="00FC4C31"/>
    <w:rsid w:val="00FC4CA0"/>
    <w:rsid w:val="00FC5CFE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A8F"/>
    <w:rsid w:val="00FE1B36"/>
    <w:rsid w:val="00FE1C54"/>
    <w:rsid w:val="00FE1DB6"/>
    <w:rsid w:val="00FE1E1B"/>
    <w:rsid w:val="00FE202A"/>
    <w:rsid w:val="00FE2258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E6"/>
    <w:rsid w:val="00FE60AD"/>
    <w:rsid w:val="00FE6780"/>
    <w:rsid w:val="00FE67D8"/>
    <w:rsid w:val="00FE7336"/>
    <w:rsid w:val="00FE7603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  <w:tabs>
        <w:tab w:val="clear" w:pos="709"/>
        <w:tab w:val="num" w:pos="567"/>
      </w:tabs>
      <w:ind w:left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604</TotalTime>
  <Pages>7</Pages>
  <Words>1878</Words>
  <Characters>10708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12561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MTK - Ato Yu</cp:lastModifiedBy>
  <cp:revision>195</cp:revision>
  <cp:lastPrinted>2008-01-30T22:09:00Z</cp:lastPrinted>
  <dcterms:created xsi:type="dcterms:W3CDTF">2023-08-10T13:37:00Z</dcterms:created>
  <dcterms:modified xsi:type="dcterms:W3CDTF">2024-10-07T11:03:00Z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